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D4" w:rsidRPr="00B344E5" w:rsidRDefault="000214D4" w:rsidP="000214D4">
      <w:pPr>
        <w:rPr>
          <w:b/>
          <w:lang w:val="en-GB"/>
        </w:rPr>
      </w:pPr>
    </w:p>
    <w:p w:rsidR="000214D4" w:rsidRPr="00B344E5" w:rsidRDefault="00793337" w:rsidP="000214D4">
      <w:pPr>
        <w:rPr>
          <w:b/>
          <w:lang w:val="en-GB"/>
        </w:rPr>
      </w:pPr>
      <w:r>
        <w:rPr>
          <w:b/>
          <w:noProof/>
          <w:lang w:eastAsia="de-AT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12489551</wp:posOffset>
            </wp:positionH>
            <wp:positionV relativeFrom="paragraph">
              <wp:posOffset>105410</wp:posOffset>
            </wp:positionV>
            <wp:extent cx="1513840" cy="1513840"/>
            <wp:effectExtent l="0" t="0" r="0" b="0"/>
            <wp:wrapTight wrapText="bothSides">
              <wp:wrapPolygon edited="0">
                <wp:start x="0" y="0"/>
                <wp:lineTo x="0" y="21201"/>
                <wp:lineTo x="21201" y="21201"/>
                <wp:lineTo x="2120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MA Course Logo 2019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4D4" w:rsidRPr="00B344E5" w:rsidRDefault="000214D4" w:rsidP="000214D4">
      <w:pPr>
        <w:rPr>
          <w:b/>
          <w:lang w:val="en-GB"/>
        </w:rPr>
      </w:pPr>
    </w:p>
    <w:p w:rsidR="000214D4" w:rsidRPr="00B344E5" w:rsidRDefault="000214D4" w:rsidP="000214D4">
      <w:pPr>
        <w:rPr>
          <w:b/>
          <w:lang w:val="en-GB"/>
        </w:rPr>
      </w:pPr>
    </w:p>
    <w:p w:rsidR="000214D4" w:rsidRPr="00B344E5" w:rsidRDefault="000214D4" w:rsidP="00303C75">
      <w:pPr>
        <w:shd w:val="clear" w:color="auto" w:fill="A1BBD0"/>
        <w:ind w:left="-709" w:right="-315" w:firstLine="709"/>
        <w:jc w:val="center"/>
        <w:rPr>
          <w:b/>
          <w:sz w:val="40"/>
          <w:lang w:val="en-GB"/>
        </w:rPr>
      </w:pPr>
    </w:p>
    <w:p w:rsidR="000214D4" w:rsidRPr="00E90240" w:rsidRDefault="00303C75" w:rsidP="00303C75">
      <w:pPr>
        <w:shd w:val="clear" w:color="auto" w:fill="A1BBD0"/>
        <w:ind w:left="-709" w:right="-315" w:firstLine="709"/>
        <w:jc w:val="center"/>
        <w:rPr>
          <w:b/>
          <w:sz w:val="48"/>
          <w:lang w:val="en-US"/>
        </w:rPr>
      </w:pPr>
      <w:r w:rsidRPr="00E90240">
        <w:rPr>
          <w:b/>
          <w:sz w:val="48"/>
          <w:lang w:val="en-US"/>
        </w:rPr>
        <w:t>Rubrics</w:t>
      </w:r>
    </w:p>
    <w:p w:rsidR="000214D4" w:rsidRPr="00AA1D45" w:rsidRDefault="000214D4" w:rsidP="00303C75">
      <w:pPr>
        <w:shd w:val="clear" w:color="auto" w:fill="A1BBD0"/>
        <w:ind w:left="-709" w:right="-315" w:firstLine="709"/>
        <w:jc w:val="center"/>
        <w:rPr>
          <w:b/>
          <w:sz w:val="16"/>
          <w:lang w:val="en-US"/>
        </w:rPr>
      </w:pPr>
    </w:p>
    <w:tbl>
      <w:tblPr>
        <w:tblStyle w:val="Tabellenraster"/>
        <w:tblW w:w="228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6237"/>
        <w:gridCol w:w="5103"/>
        <w:gridCol w:w="6237"/>
        <w:gridCol w:w="709"/>
        <w:gridCol w:w="850"/>
      </w:tblGrid>
      <w:tr w:rsidR="00793337" w:rsidTr="00793337">
        <w:trPr>
          <w:trHeight w:val="924"/>
        </w:trPr>
        <w:tc>
          <w:tcPr>
            <w:tcW w:w="3686" w:type="dxa"/>
            <w:shd w:val="clear" w:color="auto" w:fill="E7E6E6" w:themeFill="background2"/>
            <w:vAlign w:val="center"/>
          </w:tcPr>
          <w:p w:rsidR="007E3E9B" w:rsidRDefault="007E3E9B" w:rsidP="002B419D">
            <w:pPr>
              <w:jc w:val="right"/>
            </w:pPr>
            <w:r w:rsidRPr="004961CE">
              <w:rPr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4B64B" wp14:editId="51222FF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8890</wp:posOffset>
                      </wp:positionV>
                      <wp:extent cx="2277110" cy="551815"/>
                      <wp:effectExtent l="0" t="0" r="27940" b="19685"/>
                      <wp:wrapNone/>
                      <wp:docPr id="31" name="Gerader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7110" cy="551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56738" id="Gerader Verbinde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.7pt" to="175.1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TGuQEAAL0DAAAOAAAAZHJzL2Uyb0RvYy54bWysU02P0zAQvSPxHyzfaZKisquo6R52xV4Q&#10;VMByd51xY+EvjU2T/nvGTptFgBBCXByP572ZeTOT7d1kDTsBRu1dx5tVzRk46Xvtjh1/+vz21S1n&#10;MQnXC+MddPwMkd/tXr7YjqGFtR+86QEZBXGxHUPHh5RCW1VRDmBFXPkAjpzKoxWJTDxWPYqRoltT&#10;rev6TTV67AN6CTHS68Ps5LsSXymQ6YNSERIzHafaUjmxnId8VrutaI8owqDlpQzxD1VYoR0lXUI9&#10;iCTYN9S/hLJaoo9epZX0tvJKaQlFA6lp6p/UfBpEgKKFmhPD0qb4/8LK96c9Mt13/HXDmROWZvQI&#10;KPJUvgAetMs38lGjxhBbwt+7PV6sGPaYVU8Kbf6SHjaV5p6X5sKUmKTH9frmpmloBpJ8m01z22xy&#10;0OqZHTCmR/CW5UvHjXZZvGjF6V1MM/QKIV6uZs5fbulsIION+wiKBFHGprDLKsG9QXYStAT916KF&#10;0hZkpihtzEKq/0y6YDMNynr9LXFBl4zepYVotfP4u6xpupaqZvxV9aw1yz74/lymUdpBO1Iaetnn&#10;vIQ/2oX+/NftvgMAAP//AwBQSwMEFAAGAAgAAAAhAEhvfjDaAAAABwEAAA8AAABkcnMvZG93bnJl&#10;di54bWxMjs1OwzAQhO9IvIO1SNxahxaqKMSpqkoIcUE0hbsbb51AvI5sJw1vz3KC4/xo5iu3s+vF&#10;hCF2nhTcLTMQSI03HVkF78enRQ4iJk1G955QwTdG2FbXV6UujL/QAac6WcEjFAutoE1pKKSMTYtO&#10;x6UfkDg7++B0YhmsNEFfeNz1cpVlG+l0R/zQ6gH3LTZf9egU9C9h+rB7u4vj82FTf76dV6/HSanb&#10;m3n3CCLhnP7K8IvP6FAx08mPZKLoFSzyNTfZvwfB8fohY31SkLMvq1L+569+AAAA//8DAFBLAQIt&#10;ABQABgAIAAAAIQC2gziS/gAAAOEBAAATAAAAAAAAAAAAAAAAAAAAAABbQ29udGVudF9UeXBlc10u&#10;eG1sUEsBAi0AFAAGAAgAAAAhADj9If/WAAAAlAEAAAsAAAAAAAAAAAAAAAAALwEAAF9yZWxzLy5y&#10;ZWxzUEsBAi0AFAAGAAgAAAAhAN1aJMa5AQAAvQMAAA4AAAAAAAAAAAAAAAAALgIAAGRycy9lMm9E&#10;b2MueG1sUEsBAi0AFAAGAAgAAAAhAEhvfjDaAAAABwEAAA8AAAAAAAAAAAAAAAAAE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961CE">
              <w:rPr>
                <w:sz w:val="20"/>
              </w:rPr>
              <w:t>Points</w:t>
            </w:r>
            <w:r>
              <w:t xml:space="preserve"> </w:t>
            </w:r>
          </w:p>
          <w:p w:rsidR="007E3E9B" w:rsidRPr="004961CE" w:rsidRDefault="007E3E9B" w:rsidP="002B419D">
            <w:pPr>
              <w:rPr>
                <w:sz w:val="20"/>
              </w:rPr>
            </w:pPr>
          </w:p>
          <w:p w:rsidR="007E3E9B" w:rsidRPr="004961CE" w:rsidRDefault="007E3E9B" w:rsidP="002B419D">
            <w:pPr>
              <w:rPr>
                <w:sz w:val="20"/>
              </w:rPr>
            </w:pPr>
            <w:r w:rsidRPr="004961CE">
              <w:rPr>
                <w:sz w:val="20"/>
              </w:rPr>
              <w:t>Attribute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:rsidR="007E3E9B" w:rsidRDefault="007E3E9B" w:rsidP="002B419D">
            <w:pPr>
              <w:jc w:val="center"/>
            </w:pPr>
            <w:r>
              <w:t>4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:rsidR="007E3E9B" w:rsidRDefault="007E3E9B" w:rsidP="002B419D">
            <w:pPr>
              <w:jc w:val="center"/>
            </w:pPr>
            <w:r>
              <w:t>2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:rsidR="007E3E9B" w:rsidRPr="00607D4F" w:rsidRDefault="007E3E9B" w:rsidP="002B41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E3E9B" w:rsidRPr="004961CE" w:rsidRDefault="007E3E9B" w:rsidP="002B419D">
            <w:pPr>
              <w:rPr>
                <w:sz w:val="16"/>
              </w:rPr>
            </w:pPr>
            <w:r w:rsidRPr="00BD6224">
              <w:rPr>
                <w:sz w:val="16"/>
                <w:lang w:val="en-GB"/>
              </w:rPr>
              <w:t>Weight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7E3E9B" w:rsidRPr="004961CE" w:rsidRDefault="007E3E9B" w:rsidP="002B419D">
            <w:pPr>
              <w:rPr>
                <w:sz w:val="16"/>
              </w:rPr>
            </w:pPr>
            <w:r w:rsidRPr="004961CE">
              <w:rPr>
                <w:sz w:val="16"/>
              </w:rPr>
              <w:t>Points</w:t>
            </w:r>
          </w:p>
        </w:tc>
      </w:tr>
      <w:tr w:rsidR="00793337" w:rsidRPr="001D3FAC" w:rsidTr="00793337">
        <w:trPr>
          <w:trHeight w:val="1481"/>
        </w:trPr>
        <w:tc>
          <w:tcPr>
            <w:tcW w:w="3686" w:type="dxa"/>
            <w:shd w:val="clear" w:color="auto" w:fill="E7E6E6" w:themeFill="background2"/>
            <w:vAlign w:val="center"/>
          </w:tcPr>
          <w:p w:rsidR="007E3E9B" w:rsidRPr="006558F3" w:rsidRDefault="007E3E9B" w:rsidP="002B419D">
            <w:pPr>
              <w:jc w:val="center"/>
              <w:rPr>
                <w:lang w:val="en-GB"/>
              </w:rPr>
            </w:pPr>
            <w:r w:rsidRPr="006558F3">
              <w:rPr>
                <w:lang w:val="en-GB"/>
              </w:rPr>
              <w:t>Presentation of the context/background</w:t>
            </w:r>
          </w:p>
        </w:tc>
        <w:tc>
          <w:tcPr>
            <w:tcW w:w="6237" w:type="dxa"/>
            <w:vAlign w:val="center"/>
          </w:tcPr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All relevant information is included</w:t>
            </w:r>
          </w:p>
          <w:p w:rsidR="007E3E9B" w:rsidRPr="00D8597F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 w:rsidRPr="00D8597F">
              <w:rPr>
                <w:lang w:val="en-US"/>
              </w:rPr>
              <w:t xml:space="preserve">No extraneous material, </w:t>
            </w:r>
            <w:r>
              <w:rPr>
                <w:lang w:val="en-US"/>
              </w:rPr>
              <w:t>i</w:t>
            </w:r>
            <w:r w:rsidRPr="00D8597F">
              <w:rPr>
                <w:lang w:val="en-US"/>
              </w:rPr>
              <w:t>nformation is presented concisely and clearly</w:t>
            </w:r>
          </w:p>
          <w:p w:rsidR="007E3E9B" w:rsidRPr="00F1056C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Provides a clear picture of the organization</w:t>
            </w:r>
          </w:p>
        </w:tc>
        <w:tc>
          <w:tcPr>
            <w:tcW w:w="5103" w:type="dxa"/>
            <w:vAlign w:val="center"/>
          </w:tcPr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Some relevant information is missing</w:t>
            </w:r>
          </w:p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Little extraneous material is included</w:t>
            </w:r>
          </w:p>
          <w:p w:rsidR="007E3E9B" w:rsidRPr="00F1056C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Provides a rather clear picture of the organization</w:t>
            </w:r>
          </w:p>
        </w:tc>
        <w:tc>
          <w:tcPr>
            <w:tcW w:w="6237" w:type="dxa"/>
            <w:vAlign w:val="center"/>
          </w:tcPr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Substantial relevant information is missing </w:t>
            </w:r>
          </w:p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Excessive extraneous material is included </w:t>
            </w:r>
          </w:p>
          <w:p w:rsidR="007E3E9B" w:rsidRPr="00F1056C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The information provided makes it difficult or impossible to get a clear picture of the organization</w:t>
            </w:r>
          </w:p>
        </w:tc>
        <w:tc>
          <w:tcPr>
            <w:tcW w:w="709" w:type="dxa"/>
            <w:vAlign w:val="center"/>
          </w:tcPr>
          <w:p w:rsidR="007E3E9B" w:rsidRPr="00C04DDB" w:rsidRDefault="007E3E9B" w:rsidP="002B4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7E3E9B" w:rsidRPr="00C04DDB" w:rsidRDefault="007E3E9B" w:rsidP="002B419D">
            <w:pPr>
              <w:jc w:val="center"/>
              <w:rPr>
                <w:lang w:val="en-US"/>
              </w:rPr>
            </w:pPr>
          </w:p>
        </w:tc>
      </w:tr>
      <w:tr w:rsidR="00793337" w:rsidRPr="001D3FAC" w:rsidTr="00793337">
        <w:trPr>
          <w:trHeight w:val="1481"/>
        </w:trPr>
        <w:tc>
          <w:tcPr>
            <w:tcW w:w="3686" w:type="dxa"/>
            <w:shd w:val="clear" w:color="auto" w:fill="E7E6E6" w:themeFill="background2"/>
            <w:vAlign w:val="center"/>
          </w:tcPr>
          <w:p w:rsidR="007E3E9B" w:rsidRPr="006D4EEE" w:rsidRDefault="007E3E9B" w:rsidP="002B419D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Analysis and evaluation of the factors which make the company a good-practice example</w:t>
            </w:r>
          </w:p>
        </w:tc>
        <w:tc>
          <w:tcPr>
            <w:tcW w:w="6237" w:type="dxa"/>
            <w:vAlign w:val="center"/>
          </w:tcPr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Presents an insightful and thorough analysis of identified factors</w:t>
            </w:r>
          </w:p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Extensive analysis of several factors</w:t>
            </w:r>
          </w:p>
          <w:p w:rsidR="007E3E9B" w:rsidRPr="004376D1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Analysis is based on evidence </w:t>
            </w:r>
          </w:p>
          <w:p w:rsidR="007E3E9B" w:rsidRPr="001767AB" w:rsidRDefault="007E3E9B" w:rsidP="002B419D">
            <w:pPr>
              <w:pStyle w:val="Listenabsatz"/>
              <w:ind w:left="176"/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Presents an analysis of the identified factors</w:t>
            </w:r>
          </w:p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Some factors are missing in the analysis</w:t>
            </w:r>
          </w:p>
          <w:p w:rsidR="007E3E9B" w:rsidRPr="00373B78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Most parts of the analysis are grounded in evidence</w:t>
            </w:r>
          </w:p>
        </w:tc>
        <w:tc>
          <w:tcPr>
            <w:tcW w:w="6237" w:type="dxa"/>
            <w:vAlign w:val="center"/>
          </w:tcPr>
          <w:p w:rsidR="007E3E9B" w:rsidRPr="0021183C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Presents a superficial analysis of the identified factors</w:t>
            </w:r>
          </w:p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Factors are not clearly presented</w:t>
            </w:r>
          </w:p>
          <w:p w:rsidR="007E3E9B" w:rsidRPr="001767A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Evidence base for analysis remains unclear</w:t>
            </w:r>
          </w:p>
        </w:tc>
        <w:tc>
          <w:tcPr>
            <w:tcW w:w="709" w:type="dxa"/>
            <w:vAlign w:val="center"/>
          </w:tcPr>
          <w:p w:rsidR="007E3E9B" w:rsidRPr="00FA3713" w:rsidRDefault="007E3E9B" w:rsidP="002B4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7E3E9B" w:rsidRPr="00FA3713" w:rsidRDefault="007E3E9B" w:rsidP="002B419D">
            <w:pPr>
              <w:jc w:val="center"/>
              <w:rPr>
                <w:lang w:val="en-US"/>
              </w:rPr>
            </w:pPr>
          </w:p>
        </w:tc>
      </w:tr>
      <w:tr w:rsidR="00793337" w:rsidRPr="007D6F85" w:rsidTr="00793337">
        <w:trPr>
          <w:trHeight w:val="1481"/>
        </w:trPr>
        <w:tc>
          <w:tcPr>
            <w:tcW w:w="3686" w:type="dxa"/>
            <w:shd w:val="clear" w:color="auto" w:fill="E7E6E6" w:themeFill="background2"/>
            <w:vAlign w:val="center"/>
          </w:tcPr>
          <w:p w:rsidR="007E3E9B" w:rsidRPr="00916F16" w:rsidRDefault="007E3E9B" w:rsidP="002B419D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Link to the SDG framework</w:t>
            </w:r>
          </w:p>
        </w:tc>
        <w:tc>
          <w:tcPr>
            <w:tcW w:w="6237" w:type="dxa"/>
            <w:vAlign w:val="center"/>
          </w:tcPr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It is clearly explained how the firm’s strategies and measures relate to the chosen SDG(s) </w:t>
            </w:r>
          </w:p>
          <w:p w:rsidR="007E3E9B" w:rsidRDefault="007E3E9B" w:rsidP="002B419D">
            <w:pPr>
              <w:pStyle w:val="Listenabsatz"/>
              <w:ind w:left="176"/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7E3E9B" w:rsidRPr="00E86E27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The SDG framework is mentioned, but the link to the identified measures and strategies remains partly unclear</w:t>
            </w:r>
          </w:p>
        </w:tc>
        <w:tc>
          <w:tcPr>
            <w:tcW w:w="6237" w:type="dxa"/>
            <w:vAlign w:val="center"/>
          </w:tcPr>
          <w:p w:rsidR="007E3E9B" w:rsidRPr="001767A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SDG Framework is not addressed</w:t>
            </w:r>
          </w:p>
        </w:tc>
        <w:tc>
          <w:tcPr>
            <w:tcW w:w="709" w:type="dxa"/>
            <w:vAlign w:val="center"/>
          </w:tcPr>
          <w:p w:rsidR="007E3E9B" w:rsidRDefault="007E3E9B" w:rsidP="002B4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7E3E9B" w:rsidRPr="00FA3713" w:rsidRDefault="007E3E9B" w:rsidP="002B419D">
            <w:pPr>
              <w:jc w:val="center"/>
              <w:rPr>
                <w:lang w:val="en-US"/>
              </w:rPr>
            </w:pPr>
          </w:p>
        </w:tc>
      </w:tr>
      <w:tr w:rsidR="00793337" w:rsidRPr="001D3FAC" w:rsidTr="00793337">
        <w:trPr>
          <w:trHeight w:val="1481"/>
        </w:trPr>
        <w:tc>
          <w:tcPr>
            <w:tcW w:w="3686" w:type="dxa"/>
            <w:shd w:val="clear" w:color="auto" w:fill="E7E6E6" w:themeFill="background2"/>
            <w:vAlign w:val="center"/>
          </w:tcPr>
          <w:p w:rsidR="007E3E9B" w:rsidRDefault="007E3E9B" w:rsidP="002B4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Critical reflection</w:t>
            </w:r>
          </w:p>
        </w:tc>
        <w:tc>
          <w:tcPr>
            <w:tcW w:w="6237" w:type="dxa"/>
            <w:vAlign w:val="center"/>
          </w:tcPr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The analysis of the chosen firm is complemented by the team’s own critical reflection and an adequate amount of evidence by third parties (e.g. NGO or other stakeholders)</w:t>
            </w:r>
          </w:p>
        </w:tc>
        <w:tc>
          <w:tcPr>
            <w:tcW w:w="5103" w:type="dxa"/>
            <w:vAlign w:val="center"/>
          </w:tcPr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The team briefly mentions some critical aspect, but does not provide third-party evidence to substantiate it</w:t>
            </w:r>
          </w:p>
        </w:tc>
        <w:tc>
          <w:tcPr>
            <w:tcW w:w="6237" w:type="dxa"/>
            <w:vAlign w:val="center"/>
          </w:tcPr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The case cast rests on the firm’s own information only, without critical reflection</w:t>
            </w:r>
          </w:p>
        </w:tc>
        <w:tc>
          <w:tcPr>
            <w:tcW w:w="709" w:type="dxa"/>
            <w:vAlign w:val="center"/>
          </w:tcPr>
          <w:p w:rsidR="007E3E9B" w:rsidRDefault="007E3E9B" w:rsidP="002B4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7E3E9B" w:rsidRPr="00FA3713" w:rsidRDefault="007E3E9B" w:rsidP="002B419D">
            <w:pPr>
              <w:jc w:val="center"/>
              <w:rPr>
                <w:lang w:val="en-US"/>
              </w:rPr>
            </w:pPr>
          </w:p>
        </w:tc>
      </w:tr>
      <w:tr w:rsidR="00793337" w:rsidRPr="00D64B5A" w:rsidTr="00793337">
        <w:trPr>
          <w:trHeight w:val="1481"/>
        </w:trPr>
        <w:tc>
          <w:tcPr>
            <w:tcW w:w="3686" w:type="dxa"/>
            <w:shd w:val="clear" w:color="auto" w:fill="E7E6E6" w:themeFill="background2"/>
            <w:vAlign w:val="center"/>
          </w:tcPr>
          <w:p w:rsidR="007E3E9B" w:rsidRDefault="007E3E9B" w:rsidP="002B4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Recommendations</w:t>
            </w:r>
          </w:p>
        </w:tc>
        <w:tc>
          <w:tcPr>
            <w:tcW w:w="6237" w:type="dxa"/>
            <w:vAlign w:val="center"/>
          </w:tcPr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Recommendations for the company emerge from the analysis</w:t>
            </w:r>
          </w:p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Recommendations are convincing and supported by arguments</w:t>
            </w:r>
          </w:p>
        </w:tc>
        <w:tc>
          <w:tcPr>
            <w:tcW w:w="5103" w:type="dxa"/>
            <w:vAlign w:val="center"/>
          </w:tcPr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Recommendations are linked to the analysis</w:t>
            </w:r>
          </w:p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Recommendations are partly supported by arguments</w:t>
            </w:r>
          </w:p>
        </w:tc>
        <w:tc>
          <w:tcPr>
            <w:tcW w:w="6237" w:type="dxa"/>
            <w:vAlign w:val="center"/>
          </w:tcPr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Link between recommendations and analysis remains unclear</w:t>
            </w:r>
          </w:p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Recommendations </w:t>
            </w:r>
            <w:proofErr w:type="spellStart"/>
            <w:r>
              <w:rPr>
                <w:lang w:val="en-US"/>
              </w:rPr>
              <w:t>nooot</w:t>
            </w:r>
            <w:proofErr w:type="spellEnd"/>
            <w:r>
              <w:rPr>
                <w:lang w:val="en-US"/>
              </w:rPr>
              <w:t xml:space="preserve"> supported by arguments</w:t>
            </w:r>
          </w:p>
        </w:tc>
        <w:tc>
          <w:tcPr>
            <w:tcW w:w="709" w:type="dxa"/>
            <w:vAlign w:val="center"/>
          </w:tcPr>
          <w:p w:rsidR="007E3E9B" w:rsidRDefault="007E3E9B" w:rsidP="002B4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7E3E9B" w:rsidRPr="00FA3713" w:rsidRDefault="007E3E9B" w:rsidP="002B419D">
            <w:pPr>
              <w:jc w:val="center"/>
              <w:rPr>
                <w:lang w:val="en-US"/>
              </w:rPr>
            </w:pPr>
          </w:p>
        </w:tc>
      </w:tr>
      <w:tr w:rsidR="00793337" w:rsidRPr="001D3FAC" w:rsidTr="00793337">
        <w:trPr>
          <w:trHeight w:val="1481"/>
        </w:trPr>
        <w:tc>
          <w:tcPr>
            <w:tcW w:w="3686" w:type="dxa"/>
            <w:shd w:val="clear" w:color="auto" w:fill="E7E6E6" w:themeFill="background2"/>
            <w:vAlign w:val="center"/>
          </w:tcPr>
          <w:p w:rsidR="007E3E9B" w:rsidRDefault="007E3E9B" w:rsidP="002B4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Video/Presentation quality</w:t>
            </w:r>
          </w:p>
        </w:tc>
        <w:tc>
          <w:tcPr>
            <w:tcW w:w="6237" w:type="dxa"/>
            <w:vAlign w:val="center"/>
          </w:tcPr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Presented in a logical sequence which allows the audience to follow effortlessly</w:t>
            </w:r>
          </w:p>
          <w:p w:rsidR="007E3E9B" w:rsidRPr="002C40BE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Interesting and enthusiastic presentation, clear voice, easy to understand </w:t>
            </w:r>
          </w:p>
        </w:tc>
        <w:tc>
          <w:tcPr>
            <w:tcW w:w="5103" w:type="dxa"/>
            <w:vAlign w:val="center"/>
          </w:tcPr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Sequence is partly not logic; Audience has difficulty following in some parts of the presentation</w:t>
            </w:r>
          </w:p>
          <w:p w:rsidR="007E3E9B" w:rsidRPr="00C874D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Low voice and/or monotonous presentation, difficult to understand</w:t>
            </w:r>
          </w:p>
        </w:tc>
        <w:tc>
          <w:tcPr>
            <w:tcW w:w="6237" w:type="dxa"/>
            <w:vAlign w:val="center"/>
          </w:tcPr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Sequence of information is unintelligible</w:t>
            </w:r>
          </w:p>
          <w:p w:rsidR="007E3E9B" w:rsidRPr="00C874D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Presentation is incomprehensible for the audience</w:t>
            </w:r>
          </w:p>
        </w:tc>
        <w:tc>
          <w:tcPr>
            <w:tcW w:w="709" w:type="dxa"/>
            <w:vAlign w:val="center"/>
          </w:tcPr>
          <w:p w:rsidR="007E3E9B" w:rsidRDefault="007E3E9B" w:rsidP="002B4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7E3E9B" w:rsidRPr="00FA3713" w:rsidRDefault="007E3E9B" w:rsidP="002B419D">
            <w:pPr>
              <w:jc w:val="center"/>
              <w:rPr>
                <w:lang w:val="en-US"/>
              </w:rPr>
            </w:pPr>
          </w:p>
        </w:tc>
      </w:tr>
      <w:tr w:rsidR="00793337" w:rsidRPr="001D3FAC" w:rsidTr="00793337">
        <w:trPr>
          <w:trHeight w:val="1481"/>
        </w:trPr>
        <w:tc>
          <w:tcPr>
            <w:tcW w:w="3686" w:type="dxa"/>
            <w:shd w:val="clear" w:color="auto" w:fill="E7E6E6" w:themeFill="background2"/>
            <w:vAlign w:val="center"/>
          </w:tcPr>
          <w:p w:rsidR="007E3E9B" w:rsidRDefault="00793337" w:rsidP="002B4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7E3E9B">
              <w:rPr>
                <w:lang w:val="en-US"/>
              </w:rPr>
              <w:t>ime management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 w:rsidRPr="001E1FFB">
              <w:rPr>
                <w:lang w:val="en-US"/>
              </w:rPr>
              <w:t xml:space="preserve">Completed assignment was posted on or before the deadline </w:t>
            </w:r>
          </w:p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All deadlines were met</w:t>
            </w:r>
          </w:p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Team members showed up for the Skype meeting</w:t>
            </w:r>
          </w:p>
          <w:p w:rsidR="007E3E9B" w:rsidRPr="00916F16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Length of case cast is within 2:30 min. limit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 w:rsidRPr="001E1FFB">
              <w:rPr>
                <w:lang w:val="en-US"/>
              </w:rPr>
              <w:t>Completed assignment was posted within 24 hours after the deadline</w:t>
            </w:r>
          </w:p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 w:rsidRPr="00916F16">
              <w:rPr>
                <w:lang w:val="en-US"/>
              </w:rPr>
              <w:t>Most deadlines were met</w:t>
            </w:r>
          </w:p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Team members missed one skype meeting</w:t>
            </w:r>
          </w:p>
          <w:p w:rsidR="007E3E9B" w:rsidRPr="00916F16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Length of case cast is within 10% beyond 2:30 min. limit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 w:rsidRPr="00DE5089">
              <w:rPr>
                <w:lang w:val="en-US"/>
              </w:rPr>
              <w:t xml:space="preserve">Completed assignment was posted </w:t>
            </w:r>
            <w:r>
              <w:rPr>
                <w:lang w:val="en-US"/>
              </w:rPr>
              <w:t>past</w:t>
            </w:r>
            <w:r w:rsidRPr="00DE5089">
              <w:rPr>
                <w:lang w:val="en-US"/>
              </w:rPr>
              <w:t xml:space="preserve"> 24 hours after the deadline</w:t>
            </w:r>
          </w:p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Team missed deadlines</w:t>
            </w:r>
          </w:p>
          <w:p w:rsidR="007E3E9B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Team members missed more than one Skype meeting</w:t>
            </w:r>
          </w:p>
          <w:p w:rsidR="007E3E9B" w:rsidRPr="00DE5089" w:rsidRDefault="007E3E9B" w:rsidP="007E3E9B">
            <w:pPr>
              <w:pStyle w:val="Listenabsatz"/>
              <w:numPr>
                <w:ilvl w:val="0"/>
                <w:numId w:val="2"/>
              </w:numPr>
              <w:ind w:left="176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Length of case cast exceeds 2:30 min. limit by more than 10%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3E9B" w:rsidRDefault="007E3E9B" w:rsidP="002B4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3E9B" w:rsidRPr="00FA3713" w:rsidRDefault="007E3E9B" w:rsidP="002B419D">
            <w:pPr>
              <w:jc w:val="center"/>
              <w:rPr>
                <w:lang w:val="en-US"/>
              </w:rPr>
            </w:pPr>
          </w:p>
        </w:tc>
      </w:tr>
      <w:tr w:rsidR="00E90240" w:rsidRPr="00E90240" w:rsidTr="00E90240">
        <w:trPr>
          <w:trHeight w:val="570"/>
        </w:trPr>
        <w:tc>
          <w:tcPr>
            <w:tcW w:w="21972" w:type="dxa"/>
            <w:gridSpan w:val="5"/>
            <w:shd w:val="clear" w:color="auto" w:fill="D9D9D9" w:themeFill="background1" w:themeFillShade="D9"/>
            <w:vAlign w:val="center"/>
          </w:tcPr>
          <w:p w:rsidR="00E90240" w:rsidRDefault="00E90240" w:rsidP="00E90240">
            <w:pPr>
              <w:rPr>
                <w:lang w:val="en-US"/>
              </w:rPr>
            </w:pPr>
            <w:r>
              <w:rPr>
                <w:lang w:val="en-US"/>
              </w:rPr>
              <w:t xml:space="preserve">Maximum points: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lang w:val="en-US"/>
              </w:rPr>
              <w:t xml:space="preserve">                                                                       </w:t>
            </w:r>
            <w:r w:rsidRPr="00E90240">
              <w:rPr>
                <w:b/>
                <w:lang w:val="en-US"/>
              </w:rPr>
              <w:t>Points achieved: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0240" w:rsidRPr="00FA3713" w:rsidRDefault="00E90240" w:rsidP="002B419D">
            <w:pPr>
              <w:jc w:val="center"/>
              <w:rPr>
                <w:lang w:val="en-US"/>
              </w:rPr>
            </w:pPr>
          </w:p>
        </w:tc>
      </w:tr>
    </w:tbl>
    <w:p w:rsidR="000214D4" w:rsidRPr="00E90240" w:rsidRDefault="000214D4" w:rsidP="00E90240">
      <w:pPr>
        <w:spacing w:after="0" w:line="240" w:lineRule="auto"/>
        <w:jc w:val="center"/>
        <w:rPr>
          <w:lang w:val="en-US"/>
        </w:rPr>
      </w:pPr>
    </w:p>
    <w:sectPr w:rsidR="000214D4" w:rsidRPr="00E90240" w:rsidSect="00E90240">
      <w:pgSz w:w="23811" w:h="16838" w:orient="landscape" w:code="8"/>
      <w:pgMar w:top="142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5CB0"/>
    <w:multiLevelType w:val="hybridMultilevel"/>
    <w:tmpl w:val="0D7EFA70"/>
    <w:lvl w:ilvl="0" w:tplc="ED2AE992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60F8E"/>
    <w:multiLevelType w:val="hybridMultilevel"/>
    <w:tmpl w:val="AD3AF498"/>
    <w:lvl w:ilvl="0" w:tplc="B87C2396"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D4"/>
    <w:rsid w:val="0001108F"/>
    <w:rsid w:val="000214D4"/>
    <w:rsid w:val="000A645B"/>
    <w:rsid w:val="0019686E"/>
    <w:rsid w:val="00232B7A"/>
    <w:rsid w:val="002E766D"/>
    <w:rsid w:val="00303C75"/>
    <w:rsid w:val="004054A0"/>
    <w:rsid w:val="00793337"/>
    <w:rsid w:val="007E3E9B"/>
    <w:rsid w:val="008D0F44"/>
    <w:rsid w:val="009C3F31"/>
    <w:rsid w:val="00AA1D45"/>
    <w:rsid w:val="00AB25C2"/>
    <w:rsid w:val="00B344E5"/>
    <w:rsid w:val="00BA3C52"/>
    <w:rsid w:val="00D10B5E"/>
    <w:rsid w:val="00D715BC"/>
    <w:rsid w:val="00E74C3E"/>
    <w:rsid w:val="00E90240"/>
    <w:rsid w:val="00F3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42B3"/>
  <w15:chartTrackingRefBased/>
  <w15:docId w15:val="{E4EEB1AC-5C0A-430E-9998-9EC2126D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14D4"/>
    <w:pPr>
      <w:spacing w:after="0" w:line="240" w:lineRule="auto"/>
      <w:ind w:left="720"/>
    </w:pPr>
    <w:rPr>
      <w:rFonts w:ascii="Calibri" w:hAnsi="Calibri" w:cs="Calibri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Warm, Johanna</dc:creator>
  <cp:keywords/>
  <dc:description/>
  <cp:lastModifiedBy>Warm, Johanna</cp:lastModifiedBy>
  <cp:revision>5</cp:revision>
  <cp:lastPrinted>2018-09-10T13:18:00Z</cp:lastPrinted>
  <dcterms:created xsi:type="dcterms:W3CDTF">2019-08-06T13:47:00Z</dcterms:created>
  <dcterms:modified xsi:type="dcterms:W3CDTF">2019-08-06T13:54:00Z</dcterms:modified>
</cp:coreProperties>
</file>