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FE" w:rsidRDefault="0002089D" w:rsidP="0002089D">
      <w:pPr>
        <w:tabs>
          <w:tab w:val="right" w:pos="10466"/>
        </w:tabs>
        <w:spacing w:after="0"/>
        <w:jc w:val="both"/>
      </w:pPr>
      <w:r>
        <w:tab/>
      </w:r>
    </w:p>
    <w:tbl>
      <w:tblPr>
        <w:tblStyle w:val="Protokoll-dunkel"/>
        <w:tblW w:w="4133"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643"/>
      </w:tblGrid>
      <w:tr w:rsidR="009A2F51" w:rsidRPr="00187FA9" w:rsidTr="009A2F51">
        <w:tc>
          <w:tcPr>
            <w:tcW w:w="8642" w:type="dxa"/>
          </w:tcPr>
          <w:p w:rsidR="009A2F51" w:rsidRPr="00187FA9" w:rsidRDefault="00D02DE0" w:rsidP="004961A2">
            <w:pPr>
              <w:pStyle w:val="Protokoll-undAgendatitel"/>
              <w:rPr>
                <w:rFonts w:ascii="Verdana" w:hAnsi="Verdana" w:cstheme="minorHAnsi"/>
                <w:sz w:val="18"/>
              </w:rPr>
            </w:pPr>
            <w:r>
              <w:rPr>
                <w:rFonts w:ascii="Verdana" w:hAnsi="Verdana" w:cstheme="minorHAnsi"/>
                <w:sz w:val="18"/>
              </w:rPr>
              <w:t>Angaben zu meiner</w:t>
            </w:r>
            <w:r w:rsidRPr="00187FA9">
              <w:rPr>
                <w:rFonts w:ascii="Verdana" w:hAnsi="Verdana" w:cstheme="minorHAnsi"/>
                <w:sz w:val="18"/>
              </w:rPr>
              <w:t xml:space="preserve"> Person</w:t>
            </w:r>
          </w:p>
        </w:tc>
      </w:tr>
    </w:tbl>
    <w:tbl>
      <w:tblPr>
        <w:tblW w:w="4133"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619"/>
        <w:gridCol w:w="6024"/>
      </w:tblGrid>
      <w:tr w:rsidR="009A2F51" w:rsidRPr="00187FA9" w:rsidTr="009A2F51">
        <w:tc>
          <w:tcPr>
            <w:tcW w:w="2619" w:type="dxa"/>
            <w:tcBorders>
              <w:top w:val="nil"/>
            </w:tcBorders>
          </w:tcPr>
          <w:p w:rsidR="009A2F51" w:rsidRPr="00187FA9" w:rsidRDefault="009A2F51" w:rsidP="004961A2">
            <w:pPr>
              <w:rPr>
                <w:rFonts w:ascii="Verdana" w:hAnsi="Verdana" w:cstheme="minorHAnsi"/>
                <w:sz w:val="18"/>
              </w:rPr>
            </w:pPr>
            <w:r w:rsidRPr="00187FA9">
              <w:rPr>
                <w:rFonts w:ascii="Verdana" w:hAnsi="Verdana" w:cstheme="minorHAnsi"/>
                <w:sz w:val="18"/>
              </w:rPr>
              <w:t>Matrikelnummer</w:t>
            </w:r>
          </w:p>
        </w:tc>
        <w:tc>
          <w:tcPr>
            <w:tcW w:w="6023" w:type="dxa"/>
            <w:tcBorders>
              <w:top w:val="nil"/>
            </w:tcBorders>
          </w:tcPr>
          <w:p w:rsidR="009A2F51" w:rsidRPr="00187FA9" w:rsidRDefault="009A2F51" w:rsidP="004961A2">
            <w:pPr>
              <w:rPr>
                <w:rFonts w:ascii="Verdana" w:hAnsi="Verdana" w:cstheme="minorHAnsi"/>
                <w:sz w:val="18"/>
              </w:rPr>
            </w:pPr>
            <w:r w:rsidRPr="00187FA9">
              <w:rPr>
                <w:rFonts w:ascii="Verdana" w:hAnsi="Verdana" w:cstheme="minorHAnsi"/>
                <w:sz w:val="18"/>
              </w:rPr>
              <w:t xml:space="preserve"> </w:t>
            </w:r>
          </w:p>
        </w:tc>
      </w:tr>
      <w:tr w:rsidR="009A2F51" w:rsidRPr="00187FA9" w:rsidTr="009A2F51">
        <w:tc>
          <w:tcPr>
            <w:tcW w:w="2619" w:type="dxa"/>
          </w:tcPr>
          <w:p w:rsidR="009A2F51" w:rsidRPr="00187FA9" w:rsidRDefault="009A2F51" w:rsidP="004961A2">
            <w:pPr>
              <w:rPr>
                <w:rFonts w:ascii="Verdana" w:hAnsi="Verdana" w:cstheme="minorHAnsi"/>
                <w:sz w:val="18"/>
              </w:rPr>
            </w:pPr>
            <w:r w:rsidRPr="00187FA9">
              <w:rPr>
                <w:rFonts w:ascii="Verdana" w:hAnsi="Verdana" w:cstheme="minorHAnsi"/>
                <w:sz w:val="18"/>
              </w:rPr>
              <w:t>Zuname</w:t>
            </w:r>
          </w:p>
        </w:tc>
        <w:tc>
          <w:tcPr>
            <w:tcW w:w="6023" w:type="dxa"/>
          </w:tcPr>
          <w:p w:rsidR="009A2F51" w:rsidRPr="00187FA9" w:rsidRDefault="009A2F51" w:rsidP="004961A2">
            <w:pPr>
              <w:rPr>
                <w:rFonts w:ascii="Verdana" w:hAnsi="Verdana" w:cstheme="minorHAnsi"/>
                <w:sz w:val="18"/>
              </w:rPr>
            </w:pPr>
          </w:p>
        </w:tc>
      </w:tr>
      <w:tr w:rsidR="009A2F51" w:rsidRPr="00187FA9" w:rsidTr="009A2F51">
        <w:tc>
          <w:tcPr>
            <w:tcW w:w="2619" w:type="dxa"/>
          </w:tcPr>
          <w:p w:rsidR="009A2F51" w:rsidRPr="00187FA9" w:rsidRDefault="009A2F51" w:rsidP="004961A2">
            <w:pPr>
              <w:rPr>
                <w:rFonts w:ascii="Verdana" w:hAnsi="Verdana" w:cstheme="minorHAnsi"/>
                <w:sz w:val="18"/>
              </w:rPr>
            </w:pPr>
            <w:r w:rsidRPr="00187FA9">
              <w:rPr>
                <w:rFonts w:ascii="Verdana" w:hAnsi="Verdana" w:cstheme="minorHAnsi"/>
                <w:sz w:val="18"/>
              </w:rPr>
              <w:t>Vorname</w:t>
            </w:r>
          </w:p>
        </w:tc>
        <w:tc>
          <w:tcPr>
            <w:tcW w:w="6023" w:type="dxa"/>
          </w:tcPr>
          <w:p w:rsidR="009A2F51" w:rsidRPr="00187FA9" w:rsidRDefault="009A2F51" w:rsidP="004961A2">
            <w:pPr>
              <w:rPr>
                <w:rFonts w:ascii="Verdana" w:hAnsi="Verdana" w:cstheme="minorHAnsi"/>
                <w:sz w:val="18"/>
              </w:rPr>
            </w:pPr>
          </w:p>
        </w:tc>
      </w:tr>
    </w:tbl>
    <w:tbl>
      <w:tblPr>
        <w:tblStyle w:val="Protokoll-dunkel"/>
        <w:tblW w:w="4133"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643"/>
      </w:tblGrid>
      <w:tr w:rsidR="009A2F51" w:rsidRPr="00187FA9" w:rsidTr="009A2F51">
        <w:tc>
          <w:tcPr>
            <w:tcW w:w="8642" w:type="dxa"/>
          </w:tcPr>
          <w:p w:rsidR="009A2F51" w:rsidRPr="00187FA9" w:rsidRDefault="00D02DE0" w:rsidP="004961A2">
            <w:pPr>
              <w:pStyle w:val="Protokoll-undAgendatitel"/>
              <w:rPr>
                <w:rFonts w:ascii="Verdana" w:hAnsi="Verdana" w:cstheme="minorHAnsi"/>
                <w:sz w:val="18"/>
              </w:rPr>
            </w:pPr>
            <w:r w:rsidRPr="00187FA9">
              <w:rPr>
                <w:rFonts w:ascii="Verdana" w:hAnsi="Verdana" w:cstheme="minorHAnsi"/>
                <w:sz w:val="18"/>
              </w:rPr>
              <w:t xml:space="preserve">Angaben zum Studienplan, </w:t>
            </w:r>
            <w:r>
              <w:rPr>
                <w:rFonts w:ascii="Verdana" w:hAnsi="Verdana" w:cstheme="minorHAnsi"/>
                <w:sz w:val="18"/>
              </w:rPr>
              <w:t>in welchen ich mich unterstellen lasse</w:t>
            </w:r>
          </w:p>
        </w:tc>
      </w:tr>
    </w:tbl>
    <w:tbl>
      <w:tblPr>
        <w:tblStyle w:val="Protokoll"/>
        <w:tblW w:w="4133"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619"/>
        <w:gridCol w:w="6024"/>
      </w:tblGrid>
      <w:tr w:rsidR="009A2F51" w:rsidRPr="00187FA9" w:rsidTr="009A2F51">
        <w:trPr>
          <w:cnfStyle w:val="100000000000" w:firstRow="1" w:lastRow="0" w:firstColumn="0" w:lastColumn="0" w:oddVBand="0" w:evenVBand="0" w:oddHBand="0" w:evenHBand="0" w:firstRowFirstColumn="0" w:firstRowLastColumn="0" w:lastRowFirstColumn="0" w:lastRowLastColumn="0"/>
        </w:trPr>
        <w:tc>
          <w:tcPr>
            <w:tcW w:w="2619" w:type="dxa"/>
            <w:shd w:val="clear" w:color="auto" w:fill="auto"/>
          </w:tcPr>
          <w:p w:rsidR="009A2F51" w:rsidRPr="00187FA9" w:rsidRDefault="009A2F51" w:rsidP="00D02DE0">
            <w:pPr>
              <w:rPr>
                <w:rFonts w:ascii="Verdana" w:hAnsi="Verdana" w:cstheme="minorHAnsi"/>
                <w:sz w:val="18"/>
              </w:rPr>
            </w:pPr>
            <w:r w:rsidRPr="00187FA9">
              <w:rPr>
                <w:rFonts w:ascii="Verdana" w:hAnsi="Verdana" w:cstheme="minorHAnsi"/>
                <w:sz w:val="18"/>
              </w:rPr>
              <w:t>Bezeichnung des St</w:t>
            </w:r>
            <w:r w:rsidR="00D02DE0">
              <w:rPr>
                <w:rFonts w:ascii="Verdana" w:hAnsi="Verdana" w:cstheme="minorHAnsi"/>
                <w:sz w:val="18"/>
              </w:rPr>
              <w:t>udienplans</w:t>
            </w:r>
          </w:p>
        </w:tc>
        <w:tc>
          <w:tcPr>
            <w:tcW w:w="6023" w:type="dxa"/>
            <w:shd w:val="clear" w:color="auto" w:fill="auto"/>
          </w:tcPr>
          <w:p w:rsidR="009A2F51" w:rsidRPr="00187FA9" w:rsidRDefault="009A2F51" w:rsidP="004961A2">
            <w:pPr>
              <w:rPr>
                <w:rFonts w:ascii="Verdana" w:hAnsi="Verdana" w:cstheme="minorHAnsi"/>
                <w:sz w:val="18"/>
              </w:rPr>
            </w:pPr>
          </w:p>
        </w:tc>
      </w:tr>
    </w:tbl>
    <w:p w:rsidR="0002089D" w:rsidRDefault="0002089D" w:rsidP="00600DD7">
      <w:pPr>
        <w:spacing w:after="0"/>
        <w:jc w:val="both"/>
      </w:pPr>
    </w:p>
    <w:sdt>
      <w:sdtPr>
        <w:id w:val="154042960"/>
        <w:docPartObj>
          <w:docPartGallery w:val="Cover Pages"/>
          <w:docPartUnique/>
        </w:docPartObj>
      </w:sdtPr>
      <w:sdtEndPr>
        <w:rPr>
          <w:sz w:val="18"/>
          <w:szCs w:val="18"/>
        </w:rPr>
      </w:sdtEndPr>
      <w:sdtContent>
        <w:p w:rsidR="00BE7121" w:rsidRDefault="00BE7121" w:rsidP="0002089D">
          <w:pPr>
            <w:spacing w:after="0"/>
            <w:jc w:val="both"/>
          </w:pPr>
        </w:p>
        <w:p w:rsidR="002A3B7C" w:rsidRPr="002A3B7C" w:rsidRDefault="00187FA9" w:rsidP="00B67345">
          <w:pPr>
            <w:pStyle w:val="Listenabsatz"/>
            <w:numPr>
              <w:ilvl w:val="0"/>
              <w:numId w:val="2"/>
            </w:numPr>
            <w:spacing w:after="0"/>
            <w:jc w:val="both"/>
            <w:rPr>
              <w:rFonts w:ascii="Verdana" w:hAnsi="Verdana"/>
              <w:smallCaps/>
              <w:sz w:val="16"/>
              <w:szCs w:val="18"/>
              <w:u w:val="single"/>
            </w:rPr>
          </w:pPr>
          <w:r w:rsidRPr="00D0083E">
            <w:rPr>
              <w:rFonts w:ascii="Verdana" w:hAnsi="Verdana"/>
              <w:smallCaps/>
              <w:sz w:val="18"/>
              <w:szCs w:val="18"/>
              <w:u w:val="single"/>
            </w:rPr>
            <w:t>Zulassung</w:t>
          </w:r>
          <w:r w:rsidR="00F761A6" w:rsidRPr="00D0083E">
            <w:rPr>
              <w:rFonts w:ascii="Verdana" w:hAnsi="Verdana"/>
              <w:smallCaps/>
              <w:sz w:val="18"/>
              <w:szCs w:val="18"/>
              <w:u w:val="single"/>
            </w:rPr>
            <w:t>/</w:t>
          </w:r>
          <w:r w:rsidR="00580EB4" w:rsidRPr="00D0083E">
            <w:rPr>
              <w:rFonts w:ascii="Verdana" w:hAnsi="Verdana"/>
              <w:smallCaps/>
              <w:sz w:val="18"/>
              <w:szCs w:val="18"/>
              <w:u w:val="single"/>
            </w:rPr>
            <w:t>Rückmeldung/Studienbeitrag</w:t>
          </w:r>
          <w:r w:rsidR="0002089D" w:rsidRPr="00D0083E">
            <w:rPr>
              <w:rFonts w:ascii="Verdana" w:hAnsi="Verdana"/>
              <w:smallCaps/>
              <w:sz w:val="18"/>
              <w:szCs w:val="18"/>
              <w:u w:val="single"/>
            </w:rPr>
            <w:t>:</w:t>
          </w:r>
          <w:r w:rsidR="0002089D" w:rsidRPr="00B67345">
            <w:rPr>
              <w:rFonts w:ascii="Verdana" w:hAnsi="Verdana"/>
              <w:b/>
              <w:smallCaps/>
              <w:sz w:val="18"/>
              <w:szCs w:val="18"/>
            </w:rPr>
            <w:t xml:space="preserve"> </w:t>
          </w:r>
          <w:r w:rsidR="00F761A6" w:rsidRPr="00B67345">
            <w:rPr>
              <w:rFonts w:ascii="Verdana" w:hAnsi="Verdana"/>
              <w:sz w:val="16"/>
              <w:szCs w:val="16"/>
            </w:rPr>
            <w:t xml:space="preserve">Ein Studienplanwechsel ist nur während der </w:t>
          </w:r>
          <w:r w:rsidR="00F761A6" w:rsidRPr="00B67345">
            <w:rPr>
              <w:rFonts w:ascii="Verdana" w:hAnsi="Verdana"/>
              <w:b/>
              <w:sz w:val="16"/>
              <w:szCs w:val="16"/>
            </w:rPr>
            <w:t xml:space="preserve">Zulassungsfrist </w:t>
          </w:r>
          <w:r w:rsidR="00F761A6" w:rsidRPr="00B67345">
            <w:rPr>
              <w:rFonts w:ascii="Verdana" w:hAnsi="Verdana"/>
              <w:sz w:val="16"/>
              <w:szCs w:val="16"/>
            </w:rPr>
            <w:t xml:space="preserve">möglich. </w:t>
          </w:r>
          <w:r w:rsidR="00171B80" w:rsidRPr="00B67345">
            <w:rPr>
              <w:rFonts w:ascii="Verdana" w:hAnsi="Verdana"/>
              <w:sz w:val="16"/>
              <w:szCs w:val="16"/>
            </w:rPr>
            <w:t xml:space="preserve">Bitte beachten Sie, dass nach dem Umstieg, für den </w:t>
          </w:r>
          <w:r w:rsidR="00171B80" w:rsidRPr="00B67345">
            <w:rPr>
              <w:rFonts w:ascii="Verdana" w:hAnsi="Verdana"/>
              <w:sz w:val="16"/>
              <w:szCs w:val="16"/>
              <w:u w:val="single"/>
            </w:rPr>
            <w:t>neuen Studienplan</w:t>
          </w:r>
          <w:r w:rsidR="00171B80" w:rsidRPr="00B67345">
            <w:rPr>
              <w:rFonts w:ascii="Verdana" w:hAnsi="Verdana"/>
              <w:sz w:val="16"/>
              <w:szCs w:val="16"/>
            </w:rPr>
            <w:t xml:space="preserve"> eine </w:t>
          </w:r>
          <w:r w:rsidR="00171B80" w:rsidRPr="00B67345">
            <w:rPr>
              <w:rFonts w:ascii="Verdana" w:hAnsi="Verdana"/>
              <w:b/>
              <w:sz w:val="16"/>
              <w:szCs w:val="16"/>
            </w:rPr>
            <w:t>Rückmeldung</w:t>
          </w:r>
          <w:r w:rsidR="00171B80" w:rsidRPr="00B67345">
            <w:rPr>
              <w:rFonts w:ascii="Verdana" w:hAnsi="Verdana"/>
              <w:sz w:val="16"/>
              <w:szCs w:val="16"/>
            </w:rPr>
            <w:t xml:space="preserve"> </w:t>
          </w:r>
          <w:r w:rsidR="00580EB4" w:rsidRPr="00B67345">
            <w:rPr>
              <w:rFonts w:ascii="Verdana" w:hAnsi="Verdana"/>
              <w:sz w:val="16"/>
              <w:szCs w:val="16"/>
            </w:rPr>
            <w:t>notwendig</w:t>
          </w:r>
          <w:r w:rsidR="00171B80" w:rsidRPr="00B67345">
            <w:rPr>
              <w:rFonts w:ascii="Verdana" w:hAnsi="Verdana"/>
              <w:sz w:val="16"/>
              <w:szCs w:val="16"/>
            </w:rPr>
            <w:t xml:space="preserve"> ist. Wenn Sie Ihr Studium innerhalb der Nachfrist abschließen, ist eine Rückerstattung des Studienbeitrags möglich. </w:t>
          </w:r>
        </w:p>
        <w:p w:rsidR="00C10AB3" w:rsidRPr="00C10AB3" w:rsidRDefault="00171B80" w:rsidP="00C10AB3">
          <w:pPr>
            <w:pStyle w:val="Listenabsatz"/>
            <w:spacing w:after="0"/>
            <w:ind w:left="360"/>
            <w:jc w:val="both"/>
            <w:rPr>
              <w:rFonts w:ascii="Verdana" w:hAnsi="Verdana"/>
              <w:bCs/>
              <w:sz w:val="14"/>
            </w:rPr>
          </w:pPr>
          <w:r w:rsidRPr="00B67345">
            <w:rPr>
              <w:rFonts w:ascii="Verdana" w:hAnsi="Verdana"/>
              <w:sz w:val="16"/>
              <w:szCs w:val="16"/>
            </w:rPr>
            <w:t>W</w:t>
          </w:r>
          <w:r w:rsidR="00580EB4" w:rsidRPr="00B67345">
            <w:rPr>
              <w:rFonts w:ascii="Verdana" w:hAnsi="Verdana"/>
              <w:sz w:val="16"/>
              <w:szCs w:val="16"/>
            </w:rPr>
            <w:t>eitere Infos zur Rückerstattung</w:t>
          </w:r>
          <w:r w:rsidR="00580EB4" w:rsidRPr="00C10AB3">
            <w:rPr>
              <w:rFonts w:ascii="Verdana" w:hAnsi="Verdana"/>
              <w:sz w:val="14"/>
              <w:szCs w:val="16"/>
            </w:rPr>
            <w:t>:</w:t>
          </w:r>
          <w:r w:rsidR="002A3B7C" w:rsidRPr="00C10AB3">
            <w:rPr>
              <w:rFonts w:ascii="Verdana" w:hAnsi="Verdana"/>
              <w:sz w:val="14"/>
              <w:szCs w:val="16"/>
            </w:rPr>
            <w:t xml:space="preserve"> </w:t>
          </w:r>
          <w:hyperlink r:id="rId8" w:history="1">
            <w:r w:rsidR="00C10AB3" w:rsidRPr="00C10AB3">
              <w:rPr>
                <w:rStyle w:val="Hyperlink"/>
                <w:sz w:val="20"/>
              </w:rPr>
              <w:t>short.wu.ac.at/</w:t>
            </w:r>
            <w:proofErr w:type="spellStart"/>
            <w:r w:rsidR="00C10AB3" w:rsidRPr="00C10AB3">
              <w:rPr>
                <w:rStyle w:val="Hyperlink"/>
                <w:sz w:val="20"/>
              </w:rPr>
              <w:t>beitrag</w:t>
            </w:r>
            <w:proofErr w:type="spellEnd"/>
          </w:hyperlink>
        </w:p>
        <w:p w:rsidR="00D0083E" w:rsidRPr="00D0083E" w:rsidRDefault="00D0083E" w:rsidP="00D0083E">
          <w:pPr>
            <w:pStyle w:val="Listenabsatz"/>
            <w:spacing w:after="400" w:line="240" w:lineRule="auto"/>
            <w:ind w:left="360"/>
            <w:jc w:val="both"/>
            <w:rPr>
              <w:rFonts w:ascii="Verdana" w:hAnsi="Verdana"/>
              <w:b/>
              <w:smallCaps/>
              <w:sz w:val="18"/>
              <w:szCs w:val="18"/>
              <w:u w:val="single"/>
            </w:rPr>
          </w:pPr>
        </w:p>
        <w:p w:rsidR="00AE0939" w:rsidRPr="00AE0939" w:rsidRDefault="00187FA9" w:rsidP="00B67345">
          <w:pPr>
            <w:pStyle w:val="Listenabsatz"/>
            <w:numPr>
              <w:ilvl w:val="0"/>
              <w:numId w:val="1"/>
            </w:numPr>
            <w:spacing w:after="400" w:line="240" w:lineRule="auto"/>
            <w:jc w:val="both"/>
            <w:rPr>
              <w:rFonts w:ascii="Verdana" w:hAnsi="Verdana"/>
              <w:b/>
              <w:smallCaps/>
              <w:sz w:val="18"/>
              <w:szCs w:val="18"/>
              <w:u w:val="single"/>
            </w:rPr>
          </w:pPr>
          <w:r w:rsidRPr="00D0083E">
            <w:rPr>
              <w:rFonts w:ascii="Verdana" w:hAnsi="Verdana"/>
              <w:smallCaps/>
              <w:sz w:val="18"/>
              <w:szCs w:val="18"/>
              <w:u w:val="single"/>
            </w:rPr>
            <w:t>Anmeldungen</w:t>
          </w:r>
          <w:r w:rsidR="0002089D" w:rsidRPr="00D0083E">
            <w:rPr>
              <w:rFonts w:ascii="Verdana" w:hAnsi="Verdana"/>
              <w:smallCaps/>
              <w:sz w:val="18"/>
              <w:szCs w:val="18"/>
              <w:u w:val="single"/>
            </w:rPr>
            <w:t>:</w:t>
          </w:r>
          <w:r w:rsidR="00B67345">
            <w:rPr>
              <w:rFonts w:ascii="Verdana" w:hAnsi="Verdana"/>
              <w:b/>
              <w:smallCaps/>
              <w:sz w:val="18"/>
              <w:szCs w:val="18"/>
              <w:u w:val="single"/>
            </w:rPr>
            <w:t xml:space="preserve"> </w:t>
          </w:r>
          <w:r w:rsidRPr="00AE0939">
            <w:rPr>
              <w:rFonts w:ascii="Verdana" w:hAnsi="Verdana"/>
              <w:sz w:val="16"/>
              <w:szCs w:val="16"/>
            </w:rPr>
            <w:t xml:space="preserve">Anmeldungen der Sommer- bzw. Winteruniversität werden </w:t>
          </w:r>
          <w:r w:rsidRPr="00AE0939">
            <w:rPr>
              <w:rFonts w:ascii="Verdana" w:hAnsi="Verdana"/>
              <w:b/>
              <w:sz w:val="16"/>
              <w:szCs w:val="16"/>
            </w:rPr>
            <w:t>nicht umgemeldet</w:t>
          </w:r>
          <w:r w:rsidRPr="00AE0939">
            <w:rPr>
              <w:rFonts w:ascii="Verdana" w:hAnsi="Verdana"/>
              <w:sz w:val="16"/>
              <w:szCs w:val="16"/>
            </w:rPr>
            <w:t>.</w:t>
          </w:r>
        </w:p>
        <w:p w:rsidR="00187FA9" w:rsidRPr="00B67345" w:rsidRDefault="00187FA9" w:rsidP="00AE0939">
          <w:pPr>
            <w:pStyle w:val="Listenabsatz"/>
            <w:spacing w:after="400" w:line="240" w:lineRule="auto"/>
            <w:ind w:left="360"/>
            <w:jc w:val="both"/>
            <w:rPr>
              <w:rFonts w:ascii="Verdana" w:hAnsi="Verdana"/>
              <w:b/>
              <w:smallCaps/>
              <w:sz w:val="18"/>
              <w:szCs w:val="18"/>
              <w:u w:val="single"/>
            </w:rPr>
          </w:pPr>
          <w:r w:rsidRPr="00AE0939">
            <w:rPr>
              <w:rFonts w:ascii="Verdana" w:hAnsi="Verdana"/>
              <w:b/>
              <w:sz w:val="16"/>
              <w:szCs w:val="16"/>
            </w:rPr>
            <w:t xml:space="preserve">Alle </w:t>
          </w:r>
          <w:r w:rsidR="00B67345" w:rsidRPr="00AE0939">
            <w:rPr>
              <w:rFonts w:ascii="Verdana" w:hAnsi="Verdana"/>
              <w:b/>
              <w:sz w:val="16"/>
              <w:szCs w:val="16"/>
            </w:rPr>
            <w:t xml:space="preserve">anderen </w:t>
          </w:r>
          <w:r w:rsidRPr="00AE0939">
            <w:rPr>
              <w:rFonts w:ascii="Verdana" w:hAnsi="Verdana"/>
              <w:b/>
              <w:sz w:val="16"/>
              <w:szCs w:val="16"/>
            </w:rPr>
            <w:t>laufenden Semesteranme</w:t>
          </w:r>
          <w:r w:rsidR="00D0083E" w:rsidRPr="00AE0939">
            <w:rPr>
              <w:rFonts w:ascii="Verdana" w:hAnsi="Verdana"/>
              <w:b/>
              <w:sz w:val="16"/>
              <w:szCs w:val="16"/>
            </w:rPr>
            <w:t xml:space="preserve">ldungen werden – sofern Sie die </w:t>
          </w:r>
          <w:r w:rsidRPr="00AE0939">
            <w:rPr>
              <w:rFonts w:ascii="Verdana" w:hAnsi="Verdana"/>
              <w:b/>
              <w:sz w:val="16"/>
              <w:szCs w:val="16"/>
            </w:rPr>
            <w:t>Sequenzierungsvoraussetzungen erfüllen</w:t>
          </w:r>
          <w:r w:rsidRPr="00AE0939">
            <w:rPr>
              <w:rFonts w:ascii="Verdana" w:hAnsi="Verdana"/>
              <w:sz w:val="16"/>
              <w:szCs w:val="16"/>
            </w:rPr>
            <w:t xml:space="preserve"> – </w:t>
          </w:r>
          <w:r w:rsidRPr="00AE0939">
            <w:rPr>
              <w:rFonts w:ascii="Verdana" w:hAnsi="Verdana"/>
              <w:b/>
              <w:color w:val="FF0000"/>
              <w:sz w:val="16"/>
              <w:szCs w:val="16"/>
            </w:rPr>
            <w:t>im Laufe des Semesters umgemeldet</w:t>
          </w:r>
          <w:r w:rsidR="00AE0939">
            <w:rPr>
              <w:rFonts w:ascii="Verdana" w:hAnsi="Verdana"/>
              <w:b/>
              <w:color w:val="FF0000"/>
              <w:sz w:val="16"/>
              <w:szCs w:val="16"/>
            </w:rPr>
            <w:t xml:space="preserve"> (nicht sofort)</w:t>
          </w:r>
          <w:r w:rsidRPr="00AE0939">
            <w:rPr>
              <w:rFonts w:ascii="Verdana" w:hAnsi="Verdana"/>
              <w:sz w:val="16"/>
              <w:szCs w:val="16"/>
            </w:rPr>
            <w:t>.</w:t>
          </w:r>
          <w:r w:rsidRPr="00B67345">
            <w:rPr>
              <w:rFonts w:ascii="Verdana" w:hAnsi="Verdana"/>
              <w:sz w:val="16"/>
              <w:szCs w:val="16"/>
            </w:rPr>
            <w:t xml:space="preserve"> </w:t>
          </w:r>
        </w:p>
        <w:p w:rsidR="00D0083E" w:rsidRDefault="00187FA9" w:rsidP="00D0083E">
          <w:pPr>
            <w:pStyle w:val="Listenabsatz"/>
            <w:spacing w:after="400" w:line="240" w:lineRule="auto"/>
            <w:ind w:left="360"/>
            <w:jc w:val="both"/>
            <w:rPr>
              <w:rFonts w:ascii="Verdana" w:hAnsi="Verdana"/>
              <w:b/>
              <w:sz w:val="16"/>
              <w:szCs w:val="16"/>
            </w:rPr>
          </w:pPr>
          <w:r w:rsidRPr="00B67345">
            <w:rPr>
              <w:rFonts w:ascii="Verdana" w:hAnsi="Verdana"/>
              <w:b/>
              <w:sz w:val="16"/>
              <w:szCs w:val="16"/>
            </w:rPr>
            <w:t>Beachten S</w:t>
          </w:r>
          <w:r w:rsidR="00D02DE0">
            <w:rPr>
              <w:rFonts w:ascii="Verdana" w:hAnsi="Verdana"/>
              <w:b/>
              <w:sz w:val="16"/>
              <w:szCs w:val="16"/>
            </w:rPr>
            <w:t>ie bitte, dass aus diesem Grund die</w:t>
          </w:r>
          <w:r w:rsidRPr="00B67345">
            <w:rPr>
              <w:rFonts w:ascii="Verdana" w:hAnsi="Verdana"/>
              <w:b/>
              <w:sz w:val="16"/>
              <w:szCs w:val="16"/>
            </w:rPr>
            <w:t xml:space="preserve"> Anmeldung</w:t>
          </w:r>
          <w:r w:rsidR="00D02DE0">
            <w:rPr>
              <w:rFonts w:ascii="Verdana" w:hAnsi="Verdana"/>
              <w:b/>
              <w:sz w:val="16"/>
              <w:szCs w:val="16"/>
            </w:rPr>
            <w:t>en</w:t>
          </w:r>
          <w:r w:rsidRPr="00B67345">
            <w:rPr>
              <w:rFonts w:ascii="Verdana" w:hAnsi="Verdana"/>
              <w:b/>
              <w:sz w:val="16"/>
              <w:szCs w:val="16"/>
            </w:rPr>
            <w:t xml:space="preserve"> zu aufbauenden Kursen nic</w:t>
          </w:r>
          <w:r w:rsidR="00D0083E">
            <w:rPr>
              <w:rFonts w:ascii="Verdana" w:hAnsi="Verdana"/>
              <w:b/>
              <w:sz w:val="16"/>
              <w:szCs w:val="16"/>
            </w:rPr>
            <w:t xml:space="preserve">ht gewährleistet werden können. </w:t>
          </w:r>
        </w:p>
        <w:p w:rsidR="00D0083E" w:rsidRPr="00D0083E" w:rsidRDefault="00D0083E" w:rsidP="00D0083E">
          <w:pPr>
            <w:pStyle w:val="Listenabsatz"/>
            <w:spacing w:after="400" w:line="240" w:lineRule="auto"/>
            <w:ind w:left="360"/>
            <w:jc w:val="both"/>
            <w:rPr>
              <w:rFonts w:ascii="Verdana" w:hAnsi="Verdana"/>
              <w:b/>
              <w:sz w:val="16"/>
              <w:szCs w:val="16"/>
            </w:rPr>
          </w:pPr>
        </w:p>
        <w:p w:rsidR="00D0083E" w:rsidRPr="008D4144" w:rsidRDefault="00171B80" w:rsidP="008D4144">
          <w:pPr>
            <w:pStyle w:val="Listenabsatz"/>
            <w:numPr>
              <w:ilvl w:val="0"/>
              <w:numId w:val="1"/>
            </w:numPr>
            <w:spacing w:after="400" w:line="240" w:lineRule="auto"/>
            <w:jc w:val="both"/>
            <w:rPr>
              <w:rFonts w:ascii="Verdana" w:hAnsi="Verdana"/>
              <w:b/>
              <w:sz w:val="16"/>
              <w:szCs w:val="16"/>
            </w:rPr>
          </w:pPr>
          <w:r w:rsidRPr="00D0083E">
            <w:rPr>
              <w:rFonts w:ascii="Verdana" w:hAnsi="Verdana"/>
              <w:smallCaps/>
              <w:sz w:val="18"/>
              <w:szCs w:val="18"/>
              <w:u w:val="single"/>
            </w:rPr>
            <w:t>Winteruniversität/Sommeruniversität</w:t>
          </w:r>
          <w:r w:rsidR="0002089D" w:rsidRPr="00D0083E">
            <w:rPr>
              <w:rFonts w:ascii="Verdana" w:hAnsi="Verdana"/>
              <w:smallCaps/>
              <w:sz w:val="18"/>
              <w:szCs w:val="18"/>
              <w:u w:val="single"/>
            </w:rPr>
            <w:t>:</w:t>
          </w:r>
          <w:r w:rsidR="0002089D" w:rsidRPr="00D0083E">
            <w:rPr>
              <w:rFonts w:ascii="Verdana" w:hAnsi="Verdana"/>
              <w:b/>
              <w:smallCaps/>
              <w:sz w:val="18"/>
              <w:szCs w:val="18"/>
            </w:rPr>
            <w:t xml:space="preserve"> </w:t>
          </w:r>
          <w:r w:rsidRPr="00D0083E">
            <w:rPr>
              <w:rFonts w:ascii="Verdana" w:hAnsi="Verdana"/>
              <w:sz w:val="16"/>
              <w:szCs w:val="16"/>
            </w:rPr>
            <w:t xml:space="preserve">Um an der Winter- bzw. Sommeruniversität teilnehmen zu können, müssen Sie sich zum Zeitpunkt der Anmeldung bereits im neuen Studienplan befinden. </w:t>
          </w:r>
        </w:p>
        <w:p w:rsidR="008D4144" w:rsidRPr="008D4144" w:rsidRDefault="008D4144" w:rsidP="008D4144">
          <w:pPr>
            <w:pStyle w:val="Listenabsatz"/>
            <w:spacing w:after="400" w:line="240" w:lineRule="auto"/>
            <w:ind w:left="360"/>
            <w:jc w:val="both"/>
            <w:rPr>
              <w:rFonts w:ascii="Verdana" w:hAnsi="Verdana"/>
              <w:b/>
              <w:sz w:val="16"/>
              <w:szCs w:val="16"/>
            </w:rPr>
          </w:pPr>
        </w:p>
        <w:p w:rsidR="0002089D" w:rsidRPr="00D0083E" w:rsidRDefault="0002089D" w:rsidP="00D0083E">
          <w:pPr>
            <w:pStyle w:val="Listenabsatz"/>
            <w:numPr>
              <w:ilvl w:val="0"/>
              <w:numId w:val="1"/>
            </w:numPr>
            <w:spacing w:after="100" w:line="240" w:lineRule="auto"/>
            <w:jc w:val="both"/>
            <w:rPr>
              <w:rFonts w:ascii="Verdana" w:hAnsi="Verdana"/>
              <w:b/>
              <w:smallCaps/>
              <w:sz w:val="18"/>
              <w:szCs w:val="18"/>
              <w:u w:val="single"/>
            </w:rPr>
          </w:pPr>
          <w:r w:rsidRPr="00D0083E">
            <w:rPr>
              <w:rFonts w:ascii="Verdana" w:hAnsi="Verdana"/>
              <w:smallCaps/>
              <w:sz w:val="18"/>
              <w:szCs w:val="18"/>
              <w:u w:val="single"/>
            </w:rPr>
            <w:t>Vorläufige Ergebnisse:</w:t>
          </w:r>
        </w:p>
        <w:p w:rsidR="0002089D" w:rsidRDefault="0002089D" w:rsidP="00D0083E">
          <w:pPr>
            <w:pStyle w:val="Listenabsatz"/>
            <w:spacing w:after="400" w:line="240" w:lineRule="auto"/>
            <w:ind w:left="360"/>
            <w:jc w:val="both"/>
            <w:rPr>
              <w:rFonts w:ascii="Verdana" w:hAnsi="Verdana"/>
              <w:sz w:val="16"/>
              <w:szCs w:val="18"/>
            </w:rPr>
          </w:pPr>
          <w:r w:rsidRPr="00B67345">
            <w:rPr>
              <w:rFonts w:ascii="Verdana" w:hAnsi="Verdana"/>
              <w:sz w:val="16"/>
              <w:szCs w:val="18"/>
            </w:rPr>
            <w:t>Sollten Ergebnisse noch vorläufig in LPIS aufscheinen, stellt dies kein Problem dar, wenn es sich um eine bereits stattgefundene LVP handelt bzw. wenn der Umstieg nach dem Datum der letzten PI-Einheit (ggf. Nachtermin) erfolgt.</w:t>
          </w:r>
        </w:p>
        <w:p w:rsidR="00D0083E" w:rsidRPr="00D0083E" w:rsidRDefault="00D0083E" w:rsidP="00D0083E">
          <w:pPr>
            <w:pStyle w:val="Listenabsatz"/>
            <w:spacing w:after="400" w:line="240" w:lineRule="auto"/>
            <w:ind w:left="360"/>
            <w:jc w:val="both"/>
            <w:rPr>
              <w:rFonts w:ascii="Verdana" w:hAnsi="Verdana"/>
              <w:sz w:val="16"/>
              <w:szCs w:val="18"/>
            </w:rPr>
          </w:pPr>
        </w:p>
        <w:p w:rsidR="00187FA9" w:rsidRPr="00D0083E" w:rsidRDefault="00187FA9" w:rsidP="00D0083E">
          <w:pPr>
            <w:pStyle w:val="Listenabsatz"/>
            <w:numPr>
              <w:ilvl w:val="0"/>
              <w:numId w:val="1"/>
            </w:numPr>
            <w:spacing w:after="400" w:line="240" w:lineRule="auto"/>
            <w:jc w:val="both"/>
            <w:rPr>
              <w:rFonts w:ascii="Verdana" w:hAnsi="Verdana"/>
              <w:b/>
              <w:smallCaps/>
              <w:sz w:val="18"/>
              <w:szCs w:val="18"/>
              <w:u w:val="single"/>
            </w:rPr>
          </w:pPr>
          <w:r w:rsidRPr="00D0083E">
            <w:rPr>
              <w:rFonts w:ascii="Verdana" w:hAnsi="Verdana"/>
              <w:smallCaps/>
              <w:sz w:val="18"/>
              <w:szCs w:val="18"/>
              <w:u w:val="single"/>
            </w:rPr>
            <w:t>Anerkennung</w:t>
          </w:r>
          <w:r w:rsidR="00BE7121" w:rsidRPr="00D0083E">
            <w:rPr>
              <w:rFonts w:ascii="Verdana" w:hAnsi="Verdana"/>
              <w:smallCaps/>
              <w:sz w:val="18"/>
              <w:szCs w:val="18"/>
              <w:u w:val="single"/>
            </w:rPr>
            <w:t>:</w:t>
          </w:r>
          <w:r w:rsidR="00BE7121" w:rsidRPr="00B67345">
            <w:rPr>
              <w:rFonts w:ascii="Verdana" w:hAnsi="Verdana"/>
              <w:b/>
              <w:smallCaps/>
              <w:sz w:val="18"/>
              <w:szCs w:val="18"/>
            </w:rPr>
            <w:t xml:space="preserve"> </w:t>
          </w:r>
          <w:r w:rsidRPr="00B67345">
            <w:rPr>
              <w:rFonts w:ascii="Verdana" w:hAnsi="Verdana"/>
              <w:sz w:val="16"/>
              <w:szCs w:val="18"/>
            </w:rPr>
            <w:t xml:space="preserve">Mit dem Umstieg werden alle gleichlautenden Prüfungen automatisch auf den neuen Studienplan anerkannt. </w:t>
          </w:r>
        </w:p>
        <w:p w:rsidR="00D0083E" w:rsidRPr="00D0083E" w:rsidRDefault="00D0083E" w:rsidP="00D0083E">
          <w:pPr>
            <w:pStyle w:val="Listenabsatz"/>
            <w:spacing w:after="400" w:line="240" w:lineRule="auto"/>
            <w:ind w:left="360"/>
            <w:jc w:val="both"/>
            <w:rPr>
              <w:rFonts w:ascii="Verdana" w:hAnsi="Verdana"/>
              <w:b/>
              <w:smallCaps/>
              <w:sz w:val="18"/>
              <w:szCs w:val="18"/>
              <w:u w:val="single"/>
            </w:rPr>
          </w:pPr>
        </w:p>
        <w:p w:rsidR="00D0083E" w:rsidRPr="00D0083E" w:rsidRDefault="00171B80" w:rsidP="00D0083E">
          <w:pPr>
            <w:pStyle w:val="Listenabsatz"/>
            <w:numPr>
              <w:ilvl w:val="0"/>
              <w:numId w:val="1"/>
            </w:numPr>
            <w:spacing w:after="400" w:line="240" w:lineRule="auto"/>
            <w:jc w:val="both"/>
            <w:rPr>
              <w:rFonts w:ascii="Verdana" w:hAnsi="Verdana"/>
              <w:b/>
              <w:smallCaps/>
              <w:sz w:val="18"/>
              <w:szCs w:val="18"/>
              <w:u w:val="single"/>
            </w:rPr>
          </w:pPr>
          <w:r w:rsidRPr="00D0083E">
            <w:rPr>
              <w:rFonts w:ascii="Verdana" w:hAnsi="Verdana"/>
              <w:smallCaps/>
              <w:sz w:val="18"/>
              <w:szCs w:val="18"/>
              <w:u w:val="single"/>
            </w:rPr>
            <w:t>Prüfungswiederholung</w:t>
          </w:r>
          <w:r w:rsidR="00BE7121" w:rsidRPr="00D0083E">
            <w:rPr>
              <w:rFonts w:ascii="Verdana" w:hAnsi="Verdana"/>
              <w:smallCaps/>
              <w:sz w:val="18"/>
              <w:szCs w:val="18"/>
              <w:u w:val="single"/>
            </w:rPr>
            <w:t>:</w:t>
          </w:r>
          <w:r w:rsidR="00BE7121" w:rsidRPr="00B67345">
            <w:rPr>
              <w:rFonts w:ascii="Verdana" w:hAnsi="Verdana"/>
              <w:sz w:val="16"/>
              <w:szCs w:val="18"/>
            </w:rPr>
            <w:t xml:space="preserve"> </w:t>
          </w:r>
          <w:r w:rsidRPr="00AE0939">
            <w:rPr>
              <w:rFonts w:ascii="Verdana" w:hAnsi="Verdana"/>
              <w:b/>
              <w:i/>
              <w:sz w:val="16"/>
              <w:szCs w:val="18"/>
            </w:rPr>
            <w:t xml:space="preserve">Nach dem Umstieg auf den neuen Studienplan kommt die </w:t>
          </w:r>
          <w:r w:rsidRPr="00AE0939">
            <w:rPr>
              <w:rFonts w:ascii="Verdana" w:hAnsi="Verdana"/>
              <w:b/>
              <w:i/>
              <w:color w:val="FF0000"/>
              <w:sz w:val="16"/>
              <w:szCs w:val="18"/>
            </w:rPr>
            <w:t xml:space="preserve">Wiederholung </w:t>
          </w:r>
          <w:r w:rsidRPr="00AE0939">
            <w:rPr>
              <w:rFonts w:ascii="Verdana" w:hAnsi="Verdana"/>
              <w:b/>
              <w:i/>
              <w:sz w:val="16"/>
              <w:szCs w:val="18"/>
            </w:rPr>
            <w:t>einer im „</w:t>
          </w:r>
          <w:r w:rsidRPr="00AE0939">
            <w:rPr>
              <w:rFonts w:ascii="Verdana" w:hAnsi="Verdana"/>
              <w:b/>
              <w:i/>
              <w:color w:val="FF0000"/>
              <w:sz w:val="16"/>
              <w:szCs w:val="18"/>
            </w:rPr>
            <w:t>alten Studienplan</w:t>
          </w:r>
          <w:r w:rsidRPr="00AE0939">
            <w:rPr>
              <w:rFonts w:ascii="Verdana" w:hAnsi="Verdana"/>
              <w:b/>
              <w:i/>
              <w:sz w:val="16"/>
              <w:szCs w:val="18"/>
            </w:rPr>
            <w:t xml:space="preserve">“ absolvierten und positiv beurteilten Prüfung </w:t>
          </w:r>
          <w:r w:rsidRPr="00AE0939">
            <w:rPr>
              <w:rFonts w:ascii="Verdana" w:hAnsi="Verdana"/>
              <w:b/>
              <w:i/>
              <w:color w:val="FF0000"/>
              <w:sz w:val="16"/>
              <w:szCs w:val="18"/>
            </w:rPr>
            <w:t>nicht mehr in Betracht</w:t>
          </w:r>
          <w:r w:rsidRPr="00AE0939">
            <w:rPr>
              <w:rFonts w:ascii="Verdana" w:hAnsi="Verdana"/>
              <w:b/>
              <w:i/>
              <w:sz w:val="16"/>
              <w:szCs w:val="18"/>
            </w:rPr>
            <w:t>.</w:t>
          </w:r>
        </w:p>
        <w:p w:rsidR="00D0083E" w:rsidRPr="00D0083E" w:rsidRDefault="00D0083E" w:rsidP="00D0083E">
          <w:pPr>
            <w:pStyle w:val="Listenabsatz"/>
            <w:rPr>
              <w:rFonts w:ascii="Verdana" w:hAnsi="Verdana"/>
              <w:smallCaps/>
              <w:sz w:val="18"/>
              <w:szCs w:val="18"/>
              <w:u w:val="single"/>
            </w:rPr>
          </w:pPr>
        </w:p>
        <w:p w:rsidR="00D0083E" w:rsidRPr="00463B71" w:rsidRDefault="00D773BD" w:rsidP="00D0083E">
          <w:pPr>
            <w:pStyle w:val="Listenabsatz"/>
            <w:numPr>
              <w:ilvl w:val="0"/>
              <w:numId w:val="1"/>
            </w:numPr>
            <w:spacing w:after="400" w:line="240" w:lineRule="auto"/>
            <w:jc w:val="both"/>
            <w:rPr>
              <w:rFonts w:ascii="Verdana" w:hAnsi="Verdana"/>
              <w:b/>
              <w:smallCaps/>
              <w:sz w:val="18"/>
              <w:szCs w:val="18"/>
              <w:u w:val="single"/>
            </w:rPr>
          </w:pPr>
          <w:r w:rsidRPr="00D0083E">
            <w:rPr>
              <w:rFonts w:ascii="Verdana" w:hAnsi="Verdana"/>
              <w:smallCaps/>
              <w:sz w:val="18"/>
              <w:szCs w:val="18"/>
              <w:u w:val="single"/>
            </w:rPr>
            <w:t>Antritte</w:t>
          </w:r>
          <w:r w:rsidR="00BE7121" w:rsidRPr="00D0083E">
            <w:rPr>
              <w:rFonts w:ascii="Verdana" w:hAnsi="Verdana"/>
              <w:smallCaps/>
              <w:sz w:val="18"/>
              <w:szCs w:val="18"/>
              <w:u w:val="single"/>
            </w:rPr>
            <w:t>:</w:t>
          </w:r>
          <w:r w:rsidR="00BE7121" w:rsidRPr="00D0083E">
            <w:rPr>
              <w:rFonts w:ascii="Verdana" w:hAnsi="Verdana"/>
              <w:sz w:val="16"/>
              <w:szCs w:val="16"/>
            </w:rPr>
            <w:t xml:space="preserve"> </w:t>
          </w:r>
          <w:r w:rsidRPr="00D0083E">
            <w:rPr>
              <w:rFonts w:ascii="Verdana" w:hAnsi="Verdana"/>
              <w:sz w:val="16"/>
              <w:szCs w:val="16"/>
            </w:rPr>
            <w:t>Alle gleichlautenden Lehrveranstaltungen und Prüfungen werden bei einem Studienplanwechsel automatisch übertragen und studienplanübergreifend gezählt.</w:t>
          </w:r>
        </w:p>
        <w:p w:rsidR="00463B71" w:rsidRPr="00463B71" w:rsidRDefault="00463B71" w:rsidP="00463B71">
          <w:pPr>
            <w:pStyle w:val="Listenabsatz"/>
            <w:rPr>
              <w:rFonts w:ascii="Verdana" w:hAnsi="Verdana"/>
              <w:b/>
              <w:smallCaps/>
              <w:sz w:val="18"/>
              <w:szCs w:val="18"/>
              <w:u w:val="single"/>
            </w:rPr>
          </w:pPr>
        </w:p>
        <w:p w:rsidR="00463B71" w:rsidRPr="002E0780" w:rsidRDefault="00463B71" w:rsidP="00D046F9">
          <w:pPr>
            <w:pStyle w:val="Listenabsatz"/>
            <w:numPr>
              <w:ilvl w:val="0"/>
              <w:numId w:val="1"/>
            </w:numPr>
            <w:spacing w:after="400" w:line="240" w:lineRule="auto"/>
            <w:jc w:val="both"/>
            <w:rPr>
              <w:rFonts w:ascii="Verdana" w:hAnsi="Verdana"/>
              <w:b/>
              <w:smallCaps/>
              <w:sz w:val="16"/>
              <w:szCs w:val="16"/>
              <w:u w:val="single"/>
            </w:rPr>
          </w:pPr>
          <w:r w:rsidRPr="00D0083E">
            <w:rPr>
              <w:rFonts w:ascii="Verdana" w:hAnsi="Verdana"/>
              <w:smallCaps/>
              <w:sz w:val="18"/>
              <w:szCs w:val="18"/>
              <w:u w:val="single"/>
            </w:rPr>
            <w:t>A</w:t>
          </w:r>
          <w:r>
            <w:rPr>
              <w:rFonts w:ascii="Verdana" w:hAnsi="Verdana"/>
              <w:smallCaps/>
              <w:sz w:val="18"/>
              <w:szCs w:val="18"/>
              <w:u w:val="single"/>
            </w:rPr>
            <w:t>uslandserfahrung</w:t>
          </w:r>
          <w:r w:rsidRPr="002E0780">
            <w:rPr>
              <w:rFonts w:ascii="Verdana" w:hAnsi="Verdana"/>
              <w:smallCaps/>
              <w:sz w:val="18"/>
              <w:szCs w:val="18"/>
              <w:u w:val="single"/>
            </w:rPr>
            <w:t>:</w:t>
          </w:r>
          <w:r w:rsidRPr="002E0780">
            <w:rPr>
              <w:sz w:val="20"/>
              <w:szCs w:val="20"/>
            </w:rPr>
            <w:t xml:space="preserve"> </w:t>
          </w:r>
          <w:r w:rsidR="00F82520" w:rsidRPr="00F82520">
            <w:rPr>
              <w:rFonts w:ascii="Verdana" w:hAnsi="Verdana"/>
              <w:sz w:val="16"/>
              <w:szCs w:val="16"/>
            </w:rPr>
            <w:t xml:space="preserve">Im </w:t>
          </w:r>
          <w:r w:rsidR="00F82520" w:rsidRPr="00F67EEF">
            <w:rPr>
              <w:rFonts w:ascii="Verdana" w:hAnsi="Verdana"/>
              <w:b/>
              <w:i/>
              <w:sz w:val="16"/>
              <w:szCs w:val="16"/>
            </w:rPr>
            <w:t xml:space="preserve">Studienzweig IBW </w:t>
          </w:r>
          <w:r w:rsidR="00F82520" w:rsidRPr="00F82520">
            <w:rPr>
              <w:rFonts w:ascii="Verdana" w:hAnsi="Verdana"/>
              <w:sz w:val="16"/>
              <w:szCs w:val="16"/>
            </w:rPr>
            <w:t xml:space="preserve">ist laut </w:t>
          </w:r>
          <w:r w:rsidR="00D046F9">
            <w:rPr>
              <w:rFonts w:ascii="Verdana" w:hAnsi="Verdana"/>
              <w:sz w:val="16"/>
              <w:szCs w:val="16"/>
            </w:rPr>
            <w:t>Studienplan WISO 2019</w:t>
          </w:r>
          <w:r w:rsidR="00D046F9" w:rsidRPr="00D046F9">
            <w:rPr>
              <w:rFonts w:ascii="Verdana" w:hAnsi="Verdana"/>
              <w:sz w:val="16"/>
              <w:szCs w:val="16"/>
            </w:rPr>
            <w:t xml:space="preserve"> (</w:t>
          </w:r>
          <w:r w:rsidR="00D046F9" w:rsidRPr="00D046F9">
            <w:rPr>
              <w:rFonts w:ascii="Verdana" w:hAnsi="Verdana"/>
              <w:b/>
              <w:sz w:val="16"/>
              <w:szCs w:val="16"/>
            </w:rPr>
            <w:t>Studienplanänderung ab Oktober 2021</w:t>
          </w:r>
          <w:r w:rsidR="00D046F9" w:rsidRPr="00D046F9">
            <w:rPr>
              <w:rFonts w:ascii="Verdana" w:hAnsi="Verdana"/>
              <w:sz w:val="16"/>
              <w:szCs w:val="16"/>
            </w:rPr>
            <w:t>)</w:t>
          </w:r>
          <w:r w:rsidR="00D046F9">
            <w:rPr>
              <w:rFonts w:ascii="Verdana" w:hAnsi="Verdana"/>
              <w:sz w:val="16"/>
              <w:szCs w:val="16"/>
            </w:rPr>
            <w:t xml:space="preserve"> </w:t>
          </w:r>
          <w:r w:rsidR="00F82520" w:rsidRPr="00F82520">
            <w:rPr>
              <w:rFonts w:ascii="Verdana" w:hAnsi="Verdana"/>
              <w:sz w:val="16"/>
              <w:szCs w:val="16"/>
            </w:rPr>
            <w:t xml:space="preserve">ein Nachweis einer erfolgreich absolvierten Auslandsmobilität zu erbringen. Die </w:t>
          </w:r>
          <w:r w:rsidR="00F82520" w:rsidRPr="00F67EEF">
            <w:rPr>
              <w:rFonts w:ascii="Verdana" w:hAnsi="Verdana"/>
              <w:sz w:val="16"/>
              <w:szCs w:val="16"/>
            </w:rPr>
            <w:t xml:space="preserve">Auslandserfahrung </w:t>
          </w:r>
          <w:r w:rsidR="00F82520" w:rsidRPr="00F82520">
            <w:rPr>
              <w:rFonts w:ascii="Verdana" w:hAnsi="Verdana"/>
              <w:sz w:val="16"/>
              <w:szCs w:val="16"/>
            </w:rPr>
            <w:t xml:space="preserve">wird automatisch übernommen, wenn Sie an einem von der WU organisierten Mobilitätsprogramm (Auslandssemester, ISU) teilgenommen oder ein Auslandspraktikum inkl. Praktikumsseminar absolviert haben. Bitte wenden Sie sich bei Fragen an das </w:t>
          </w:r>
          <w:r w:rsidR="00F82520" w:rsidRPr="00377795">
            <w:rPr>
              <w:rFonts w:ascii="Verdana" w:hAnsi="Verdana"/>
              <w:b/>
              <w:i/>
              <w:sz w:val="16"/>
              <w:szCs w:val="16"/>
            </w:rPr>
            <w:t>International Office</w:t>
          </w:r>
          <w:r w:rsidR="00F67EEF">
            <w:rPr>
              <w:rFonts w:ascii="Verdana" w:hAnsi="Verdana"/>
              <w:sz w:val="16"/>
              <w:szCs w:val="16"/>
            </w:rPr>
            <w:t>.</w:t>
          </w:r>
        </w:p>
        <w:p w:rsidR="00D0083E" w:rsidRPr="00463B71" w:rsidRDefault="00D0083E" w:rsidP="00D0083E">
          <w:pPr>
            <w:pStyle w:val="Listenabsatz"/>
            <w:rPr>
              <w:rFonts w:ascii="Verdana" w:hAnsi="Verdana"/>
              <w:smallCaps/>
              <w:sz w:val="16"/>
              <w:szCs w:val="16"/>
              <w:u w:val="single"/>
            </w:rPr>
          </w:pPr>
        </w:p>
        <w:p w:rsidR="00BE7121" w:rsidRDefault="00171B80" w:rsidP="00D046F9">
          <w:pPr>
            <w:pStyle w:val="Listenabsatz"/>
            <w:numPr>
              <w:ilvl w:val="0"/>
              <w:numId w:val="1"/>
            </w:numPr>
            <w:spacing w:after="120" w:line="240" w:lineRule="auto"/>
            <w:ind w:left="357" w:hanging="357"/>
            <w:jc w:val="both"/>
            <w:rPr>
              <w:rFonts w:ascii="Verdana" w:hAnsi="Verdana"/>
              <w:sz w:val="16"/>
              <w:szCs w:val="18"/>
            </w:rPr>
          </w:pPr>
          <w:r w:rsidRPr="00AE0939">
            <w:rPr>
              <w:rFonts w:ascii="Verdana" w:hAnsi="Verdana"/>
              <w:smallCaps/>
              <w:sz w:val="18"/>
              <w:szCs w:val="18"/>
              <w:u w:val="single"/>
            </w:rPr>
            <w:t>Student Rankings</w:t>
          </w:r>
          <w:r w:rsidR="00BE7121" w:rsidRPr="00AE0939">
            <w:rPr>
              <w:rFonts w:ascii="Verdana" w:hAnsi="Verdana"/>
              <w:smallCaps/>
              <w:sz w:val="18"/>
              <w:szCs w:val="18"/>
              <w:u w:val="single"/>
            </w:rPr>
            <w:t>:</w:t>
          </w:r>
          <w:r w:rsidR="00BE7121" w:rsidRPr="00AE0939">
            <w:rPr>
              <w:rFonts w:ascii="Verdana" w:hAnsi="Verdana"/>
              <w:sz w:val="16"/>
              <w:szCs w:val="18"/>
            </w:rPr>
            <w:t xml:space="preserve"> </w:t>
          </w:r>
          <w:r w:rsidRPr="00AE0939">
            <w:rPr>
              <w:rFonts w:ascii="Verdana" w:hAnsi="Verdana"/>
              <w:sz w:val="16"/>
              <w:szCs w:val="18"/>
            </w:rPr>
            <w:t>Bei einem Studienplanwechsel fallen Sie in eine neue Kohorte. Das bedeutet, Sie werden automatisch mit der Studierendengruppe verglichen, die mit Ihnen zum selben Zeitpunkt einen Studienplanwechsel durchgeführt oder neu zu studieren begonnen hat. Ab diesem Zeitpunkt wird ein neues (zweites) Ranking erstellt; es ist nicht möglich, ein Ranking für b</w:t>
          </w:r>
          <w:r w:rsidR="00187FA9" w:rsidRPr="00AE0939">
            <w:rPr>
              <w:rFonts w:ascii="Verdana" w:hAnsi="Verdana"/>
              <w:sz w:val="16"/>
              <w:szCs w:val="18"/>
            </w:rPr>
            <w:t>eide Studienpläne auszustellen.</w:t>
          </w:r>
        </w:p>
        <w:p w:rsidR="008D4144" w:rsidRPr="008D4144" w:rsidRDefault="008D4144" w:rsidP="008D4144">
          <w:pPr>
            <w:pStyle w:val="Listenabsatz"/>
            <w:rPr>
              <w:rFonts w:ascii="Verdana" w:hAnsi="Verdana"/>
              <w:sz w:val="16"/>
              <w:szCs w:val="18"/>
            </w:rPr>
          </w:pPr>
        </w:p>
        <w:p w:rsidR="008D4144" w:rsidRPr="00AE0939" w:rsidRDefault="008D4144" w:rsidP="008D4144">
          <w:pPr>
            <w:pStyle w:val="Listenabsatz"/>
            <w:spacing w:after="120" w:line="240" w:lineRule="auto"/>
            <w:ind w:left="357"/>
            <w:jc w:val="both"/>
            <w:rPr>
              <w:rFonts w:ascii="Verdana" w:hAnsi="Verdana"/>
              <w:sz w:val="16"/>
              <w:szCs w:val="18"/>
            </w:rPr>
          </w:pPr>
          <w:bookmarkStart w:id="0" w:name="_GoBack"/>
          <w:bookmarkEnd w:id="0"/>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10456"/>
          </w:tblGrid>
          <w:tr w:rsidR="009A2F51" w:rsidRPr="007D7D13" w:rsidTr="00F67EEF">
            <w:trPr>
              <w:trHeight w:val="1124"/>
            </w:trPr>
            <w:tc>
              <w:tcPr>
                <w:tcW w:w="10456" w:type="dxa"/>
              </w:tcPr>
              <w:p w:rsidR="00B67345" w:rsidRDefault="00B67345" w:rsidP="00B67345">
                <w:pPr>
                  <w:spacing w:after="0"/>
                  <w:rPr>
                    <w:rFonts w:ascii="Verdana" w:hAnsi="Verdana"/>
                    <w:b/>
                    <w:sz w:val="16"/>
                    <w:szCs w:val="20"/>
                  </w:rPr>
                </w:pPr>
                <w:r w:rsidRPr="00845A8A">
                  <w:rPr>
                    <w:rFonts w:ascii="Verdana" w:hAnsi="Verdana"/>
                    <w:b/>
                    <w:sz w:val="16"/>
                    <w:szCs w:val="20"/>
                  </w:rPr>
                  <w:t xml:space="preserve">Ich nehme die </w:t>
                </w:r>
                <w:r>
                  <w:rPr>
                    <w:rFonts w:ascii="Verdana" w:hAnsi="Verdana"/>
                    <w:b/>
                    <w:sz w:val="16"/>
                    <w:szCs w:val="20"/>
                  </w:rPr>
                  <w:t xml:space="preserve">Konsequenzen und </w:t>
                </w:r>
                <w:r w:rsidRPr="00845A8A">
                  <w:rPr>
                    <w:rFonts w:ascii="Verdana" w:hAnsi="Verdana"/>
                    <w:b/>
                    <w:sz w:val="16"/>
                    <w:szCs w:val="20"/>
                  </w:rPr>
                  <w:t xml:space="preserve">Informationen zum Studienplanwechsel zur Kenntnis und führe diesen mit sofortiger Wirkung durch. </w:t>
                </w:r>
              </w:p>
              <w:p w:rsidR="00B67345" w:rsidRDefault="00B67345" w:rsidP="00B67345">
                <w:pPr>
                  <w:spacing w:after="0"/>
                  <w:rPr>
                    <w:rFonts w:ascii="Verdana" w:hAnsi="Verdana" w:cs="Times New Roman"/>
                    <w:b/>
                    <w:sz w:val="16"/>
                    <w:szCs w:val="20"/>
                  </w:rPr>
                </w:pPr>
                <w:r>
                  <w:rPr>
                    <w:rFonts w:ascii="Verdana" w:hAnsi="Verdana"/>
                    <w:b/>
                    <w:sz w:val="16"/>
                    <w:szCs w:val="20"/>
                  </w:rPr>
                  <w:t>Ich habe mich ausreichend über den neuen Studienplan</w:t>
                </w:r>
                <w:r w:rsidRPr="00845A8A">
                  <w:rPr>
                    <w:rFonts w:ascii="Verdana" w:hAnsi="Verdana" w:cs="Times New Roman"/>
                    <w:b/>
                    <w:sz w:val="16"/>
                    <w:szCs w:val="20"/>
                  </w:rPr>
                  <w:t xml:space="preserve"> </w:t>
                </w:r>
                <w:r>
                  <w:rPr>
                    <w:rFonts w:ascii="Verdana" w:hAnsi="Verdana" w:cs="Times New Roman"/>
                    <w:b/>
                    <w:sz w:val="16"/>
                    <w:szCs w:val="20"/>
                  </w:rPr>
                  <w:t>informiert und m</w:t>
                </w:r>
                <w:r w:rsidRPr="00845A8A">
                  <w:rPr>
                    <w:rFonts w:ascii="Verdana" w:hAnsi="Verdana" w:cs="Times New Roman"/>
                    <w:b/>
                    <w:sz w:val="16"/>
                    <w:szCs w:val="20"/>
                  </w:rPr>
                  <w:t>ir ist bewusst, dass eine Rückstellung auf meinem bisherigen Studienplan nicht mehr möglich ist.</w:t>
                </w:r>
              </w:p>
              <w:p w:rsidR="009A2F51" w:rsidRPr="00B67345" w:rsidRDefault="009A2F51" w:rsidP="009E535C">
                <w:pPr>
                  <w:spacing w:after="0"/>
                  <w:jc w:val="both"/>
                  <w:rPr>
                    <w:rFonts w:ascii="Verdana" w:hAnsi="Verdana" w:cs="Times New Roman"/>
                    <w:b/>
                    <w:sz w:val="16"/>
                    <w:szCs w:val="20"/>
                    <w:lang w:val="de-AT"/>
                  </w:rPr>
                </w:pP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619"/>
            <w:gridCol w:w="7837"/>
          </w:tblGrid>
          <w:tr w:rsidR="009A2F51" w:rsidRPr="007D7D13" w:rsidTr="00827980">
            <w:trPr>
              <w:cnfStyle w:val="100000000000" w:firstRow="1" w:lastRow="0" w:firstColumn="0" w:lastColumn="0" w:oddVBand="0" w:evenVBand="0" w:oddHBand="0" w:evenHBand="0" w:firstRowFirstColumn="0" w:firstRowLastColumn="0" w:lastRowFirstColumn="0" w:lastRowLastColumn="0"/>
              <w:trHeight w:val="1084"/>
            </w:trPr>
            <w:tc>
              <w:tcPr>
                <w:tcW w:w="2078" w:type="dxa"/>
                <w:shd w:val="clear" w:color="auto" w:fill="auto"/>
              </w:tcPr>
              <w:p w:rsidR="009A2F51" w:rsidRPr="00187FA9" w:rsidRDefault="009A2F51" w:rsidP="004961A2">
                <w:pPr>
                  <w:rPr>
                    <w:rFonts w:ascii="Verdana" w:hAnsi="Verdana"/>
                    <w:sz w:val="16"/>
                  </w:rPr>
                </w:pPr>
              </w:p>
              <w:p w:rsidR="009A2F51" w:rsidRPr="00187FA9" w:rsidRDefault="009A2F51" w:rsidP="004961A2">
                <w:pPr>
                  <w:rPr>
                    <w:rFonts w:ascii="Verdana" w:hAnsi="Verdana"/>
                    <w:sz w:val="16"/>
                  </w:rPr>
                </w:pPr>
                <w:r w:rsidRPr="00187FA9">
                  <w:rPr>
                    <w:rFonts w:ascii="Verdana" w:hAnsi="Verdana"/>
                    <w:sz w:val="14"/>
                  </w:rPr>
                  <w:t>Datum</w:t>
                </w:r>
              </w:p>
            </w:tc>
            <w:tc>
              <w:tcPr>
                <w:tcW w:w="6219" w:type="dxa"/>
                <w:shd w:val="clear" w:color="auto" w:fill="auto"/>
              </w:tcPr>
              <w:p w:rsidR="009A2F51" w:rsidRPr="00187FA9" w:rsidRDefault="009A2F51" w:rsidP="004961A2">
                <w:pPr>
                  <w:rPr>
                    <w:rFonts w:ascii="Verdana" w:hAnsi="Verdana"/>
                    <w:sz w:val="16"/>
                  </w:rPr>
                </w:pPr>
              </w:p>
              <w:p w:rsidR="009A2F51" w:rsidRPr="00187FA9" w:rsidRDefault="009A2F51" w:rsidP="00F67EEF">
                <w:pPr>
                  <w:rPr>
                    <w:rFonts w:ascii="Verdana" w:hAnsi="Verdana"/>
                    <w:sz w:val="16"/>
                  </w:rPr>
                </w:pPr>
                <w:r w:rsidRPr="00187FA9">
                  <w:rPr>
                    <w:rFonts w:ascii="Verdana" w:hAnsi="Verdana"/>
                    <w:sz w:val="16"/>
                  </w:rPr>
                  <w:t xml:space="preserve">  </w:t>
                </w:r>
                <w:r w:rsidR="00B17E7E" w:rsidRPr="00187FA9">
                  <w:rPr>
                    <w:rFonts w:ascii="Verdana" w:hAnsi="Verdana"/>
                    <w:sz w:val="14"/>
                  </w:rPr>
                  <w:t xml:space="preserve">Unterschrift </w:t>
                </w:r>
                <w:r w:rsidR="00B17E7E">
                  <w:rPr>
                    <w:rFonts w:ascii="Verdana" w:hAnsi="Verdana"/>
                    <w:sz w:val="14"/>
                  </w:rPr>
                  <w:t>des/der Studierenden</w:t>
                </w:r>
                <w:r w:rsidR="00B17E7E" w:rsidRPr="00187FA9">
                  <w:rPr>
                    <w:rFonts w:ascii="Verdana" w:hAnsi="Verdana"/>
                    <w:sz w:val="16"/>
                  </w:rPr>
                  <w:t xml:space="preserve">                                  </w:t>
                </w:r>
              </w:p>
            </w:tc>
          </w:tr>
        </w:tbl>
        <w:p w:rsidR="00B758EA" w:rsidRPr="00B53447" w:rsidRDefault="008D4144" w:rsidP="00B53447">
          <w:pPr>
            <w:spacing w:after="20" w:line="360" w:lineRule="auto"/>
            <w:jc w:val="both"/>
            <w:rPr>
              <w:rFonts w:ascii="Verdana" w:hAnsi="Verdana"/>
              <w:sz w:val="16"/>
              <w:szCs w:val="16"/>
            </w:rPr>
          </w:pPr>
        </w:p>
      </w:sdtContent>
    </w:sdt>
    <w:sectPr w:rsidR="00B758EA" w:rsidRPr="00B53447" w:rsidSect="009E535C">
      <w:headerReference w:type="default" r:id="rId9"/>
      <w:pgSz w:w="11906" w:h="16838"/>
      <w:pgMar w:top="720" w:right="720" w:bottom="249"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14" w:rsidRDefault="009C7914" w:rsidP="009C7914">
      <w:pPr>
        <w:spacing w:after="0" w:line="240" w:lineRule="auto"/>
      </w:pPr>
      <w:r>
        <w:separator/>
      </w:r>
    </w:p>
  </w:endnote>
  <w:endnote w:type="continuationSeparator" w:id="0">
    <w:p w:rsidR="009C7914" w:rsidRDefault="009C7914" w:rsidP="009C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14" w:rsidRDefault="009C7914" w:rsidP="009C7914">
      <w:pPr>
        <w:spacing w:after="0" w:line="240" w:lineRule="auto"/>
      </w:pPr>
      <w:r>
        <w:separator/>
      </w:r>
    </w:p>
  </w:footnote>
  <w:footnote w:type="continuationSeparator" w:id="0">
    <w:p w:rsidR="009C7914" w:rsidRDefault="009C7914" w:rsidP="009C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38" w:rsidRPr="0002089D" w:rsidRDefault="00F82520" w:rsidP="009C7914">
    <w:pPr>
      <w:pStyle w:val="Titel"/>
      <w:spacing w:after="0"/>
      <w:rPr>
        <w:rFonts w:ascii="Verdana" w:eastAsiaTheme="minorEastAsia" w:hAnsi="Verdana" w:cstheme="minorBidi"/>
        <w:b/>
        <w:smallCaps/>
        <w:color w:val="auto"/>
        <w:spacing w:val="0"/>
        <w:kern w:val="0"/>
        <w:sz w:val="26"/>
        <w:szCs w:val="26"/>
        <w14:ligatures w14:val="none"/>
        <w14:cntxtAlts w14:val="0"/>
      </w:rPr>
    </w:pPr>
    <w:r w:rsidRPr="00F82520">
      <w:rPr>
        <w:noProof/>
      </w:rPr>
      <w:drawing>
        <wp:anchor distT="0" distB="0" distL="114300" distR="114300" simplePos="0" relativeHeight="251659264" behindDoc="1" locked="0" layoutInCell="1" allowOverlap="1" wp14:anchorId="442CA73E" wp14:editId="0018C879">
          <wp:simplePos x="0" y="0"/>
          <wp:positionH relativeFrom="column">
            <wp:posOffset>5568950</wp:posOffset>
          </wp:positionH>
          <wp:positionV relativeFrom="paragraph">
            <wp:posOffset>-267335</wp:posOffset>
          </wp:positionV>
          <wp:extent cx="1319231" cy="793641"/>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231" cy="793641"/>
                  </a:xfrm>
                  <a:prstGeom prst="rect">
                    <a:avLst/>
                  </a:prstGeom>
                  <a:noFill/>
                  <a:ln>
                    <a:noFill/>
                  </a:ln>
                </pic:spPr>
              </pic:pic>
            </a:graphicData>
          </a:graphic>
          <wp14:sizeRelH relativeFrom="page">
            <wp14:pctWidth>0</wp14:pctWidth>
          </wp14:sizeRelH>
          <wp14:sizeRelV relativeFrom="page">
            <wp14:pctHeight>0</wp14:pctHeight>
          </wp14:sizeRelV>
        </wp:anchor>
      </w:drawing>
    </w:r>
    <w:r w:rsidR="00131D66" w:rsidRPr="0002089D">
      <w:rPr>
        <w:rFonts w:ascii="Verdana" w:eastAsiaTheme="minorEastAsia" w:hAnsi="Verdana" w:cstheme="minorBidi"/>
        <w:b/>
        <w:smallCaps/>
        <w:color w:val="auto"/>
        <w:spacing w:val="0"/>
        <w:kern w:val="0"/>
        <w:sz w:val="26"/>
        <w:szCs w:val="26"/>
        <w14:ligatures w14:val="none"/>
        <w14:cntxtAlts w14:val="0"/>
      </w:rPr>
      <w:t xml:space="preserve">Freiwilliger Umstieg auf den aktuellen Studienplan </w:t>
    </w:r>
    <w:r w:rsidR="00C04638" w:rsidRPr="0002089D">
      <w:rPr>
        <w:rFonts w:ascii="Verdana" w:eastAsiaTheme="minorEastAsia" w:hAnsi="Verdana" w:cstheme="minorBidi"/>
        <w:b/>
        <w:smallCaps/>
        <w:color w:val="auto"/>
        <w:spacing w:val="0"/>
        <w:kern w:val="0"/>
        <w:sz w:val="26"/>
        <w:szCs w:val="26"/>
        <w14:ligatures w14:val="none"/>
        <w14:cntxtAlts w14:val="0"/>
      </w:rPr>
      <w:t xml:space="preserve">Bachelor </w:t>
    </w:r>
  </w:p>
  <w:p w:rsidR="009C7914" w:rsidRDefault="009C7914" w:rsidP="009C7914">
    <w:pPr>
      <w:pStyle w:val="Kopfzeile"/>
      <w:tabs>
        <w:tab w:val="clear" w:pos="4536"/>
        <w:tab w:val="clear" w:pos="9072"/>
        <w:tab w:val="left" w:pos="97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00149"/>
    <w:multiLevelType w:val="hybridMultilevel"/>
    <w:tmpl w:val="00FAED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90C4C03"/>
    <w:multiLevelType w:val="hybridMultilevel"/>
    <w:tmpl w:val="EED872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14"/>
    <w:rsid w:val="0002089D"/>
    <w:rsid w:val="0006030B"/>
    <w:rsid w:val="00112384"/>
    <w:rsid w:val="00131D66"/>
    <w:rsid w:val="00156E90"/>
    <w:rsid w:val="00171B80"/>
    <w:rsid w:val="00187FA9"/>
    <w:rsid w:val="001E1411"/>
    <w:rsid w:val="002A3B7C"/>
    <w:rsid w:val="002C4F8B"/>
    <w:rsid w:val="002E0780"/>
    <w:rsid w:val="002E4CC2"/>
    <w:rsid w:val="003515C2"/>
    <w:rsid w:val="00377795"/>
    <w:rsid w:val="0038350D"/>
    <w:rsid w:val="0039559A"/>
    <w:rsid w:val="003A10B4"/>
    <w:rsid w:val="003C402B"/>
    <w:rsid w:val="00413286"/>
    <w:rsid w:val="0043182F"/>
    <w:rsid w:val="00463B71"/>
    <w:rsid w:val="005401DA"/>
    <w:rsid w:val="00580EB4"/>
    <w:rsid w:val="005D0084"/>
    <w:rsid w:val="00600DD7"/>
    <w:rsid w:val="00607277"/>
    <w:rsid w:val="00651AD2"/>
    <w:rsid w:val="00653379"/>
    <w:rsid w:val="00664307"/>
    <w:rsid w:val="006B7A83"/>
    <w:rsid w:val="0071003D"/>
    <w:rsid w:val="00723060"/>
    <w:rsid w:val="007956FE"/>
    <w:rsid w:val="007E2972"/>
    <w:rsid w:val="00827980"/>
    <w:rsid w:val="008D4144"/>
    <w:rsid w:val="008E557C"/>
    <w:rsid w:val="00902FD0"/>
    <w:rsid w:val="009A2F51"/>
    <w:rsid w:val="009A589E"/>
    <w:rsid w:val="009C7914"/>
    <w:rsid w:val="009E535C"/>
    <w:rsid w:val="00AD4845"/>
    <w:rsid w:val="00AE0939"/>
    <w:rsid w:val="00B17506"/>
    <w:rsid w:val="00B17E7E"/>
    <w:rsid w:val="00B368E3"/>
    <w:rsid w:val="00B44641"/>
    <w:rsid w:val="00B53447"/>
    <w:rsid w:val="00B67345"/>
    <w:rsid w:val="00B758EA"/>
    <w:rsid w:val="00BE7121"/>
    <w:rsid w:val="00BF2F9E"/>
    <w:rsid w:val="00BF570F"/>
    <w:rsid w:val="00C04638"/>
    <w:rsid w:val="00C10AB3"/>
    <w:rsid w:val="00C70E68"/>
    <w:rsid w:val="00D0083E"/>
    <w:rsid w:val="00D02DE0"/>
    <w:rsid w:val="00D046F9"/>
    <w:rsid w:val="00D22C42"/>
    <w:rsid w:val="00D2665B"/>
    <w:rsid w:val="00D773BD"/>
    <w:rsid w:val="00D843BE"/>
    <w:rsid w:val="00DB24FA"/>
    <w:rsid w:val="00DE3C4E"/>
    <w:rsid w:val="00E1282C"/>
    <w:rsid w:val="00E26D05"/>
    <w:rsid w:val="00EB5D85"/>
    <w:rsid w:val="00F31571"/>
    <w:rsid w:val="00F67EEF"/>
    <w:rsid w:val="00F761A6"/>
    <w:rsid w:val="00F825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7F0BDBB"/>
  <w15:chartTrackingRefBased/>
  <w15:docId w15:val="{AD218E86-048C-4878-81CC-7404411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914"/>
    <w:pPr>
      <w:spacing w:after="200" w:line="276" w:lineRule="auto"/>
    </w:pPr>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7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7914"/>
    <w:rPr>
      <w:rFonts w:eastAsiaTheme="minorEastAsia"/>
      <w:lang w:eastAsia="de-AT"/>
    </w:rPr>
  </w:style>
  <w:style w:type="paragraph" w:styleId="Fuzeile">
    <w:name w:val="footer"/>
    <w:basedOn w:val="Standard"/>
    <w:link w:val="FuzeileZchn"/>
    <w:uiPriority w:val="99"/>
    <w:unhideWhenUsed/>
    <w:rsid w:val="009C7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7914"/>
    <w:rPr>
      <w:rFonts w:eastAsiaTheme="minorEastAsia"/>
      <w:lang w:eastAsia="de-AT"/>
    </w:rPr>
  </w:style>
  <w:style w:type="paragraph" w:styleId="Titel">
    <w:name w:val="Title"/>
    <w:basedOn w:val="Standard"/>
    <w:next w:val="Standard"/>
    <w:link w:val="TitelZchn"/>
    <w:uiPriority w:val="10"/>
    <w:qFormat/>
    <w:rsid w:val="009C7914"/>
    <w:pPr>
      <w:spacing w:after="300" w:line="240" w:lineRule="auto"/>
      <w:contextualSpacing/>
    </w:pPr>
    <w:rPr>
      <w:rFonts w:asciiTheme="majorHAnsi" w:eastAsiaTheme="majorEastAsia" w:hAnsiTheme="majorHAnsi" w:cstheme="majorBidi"/>
      <w:color w:val="44546A" w:themeColor="text2"/>
      <w:spacing w:val="5"/>
      <w:kern w:val="28"/>
      <w:sz w:val="60"/>
      <w:szCs w:val="60"/>
      <w14:ligatures w14:val="standardContextual"/>
      <w14:cntxtAlts/>
    </w:rPr>
  </w:style>
  <w:style w:type="character" w:customStyle="1" w:styleId="TitelZchn">
    <w:name w:val="Titel Zchn"/>
    <w:basedOn w:val="Absatz-Standardschriftart"/>
    <w:link w:val="Titel"/>
    <w:uiPriority w:val="10"/>
    <w:rsid w:val="009C7914"/>
    <w:rPr>
      <w:rFonts w:asciiTheme="majorHAnsi" w:eastAsiaTheme="majorEastAsia" w:hAnsiTheme="majorHAnsi" w:cstheme="majorBidi"/>
      <w:color w:val="44546A" w:themeColor="text2"/>
      <w:spacing w:val="5"/>
      <w:kern w:val="28"/>
      <w:sz w:val="60"/>
      <w:szCs w:val="60"/>
      <w:lang w:eastAsia="de-AT"/>
      <w14:ligatures w14:val="standardContextual"/>
      <w14:cntxtAlts/>
    </w:rPr>
  </w:style>
  <w:style w:type="paragraph" w:styleId="Sprechblasentext">
    <w:name w:val="Balloon Text"/>
    <w:basedOn w:val="Standard"/>
    <w:link w:val="SprechblasentextZchn"/>
    <w:uiPriority w:val="99"/>
    <w:semiHidden/>
    <w:unhideWhenUsed/>
    <w:rsid w:val="00B534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447"/>
    <w:rPr>
      <w:rFonts w:ascii="Segoe UI" w:eastAsiaTheme="minorEastAsia" w:hAnsi="Segoe UI" w:cs="Segoe UI"/>
      <w:sz w:val="18"/>
      <w:szCs w:val="18"/>
      <w:lang w:eastAsia="de-AT"/>
    </w:rPr>
  </w:style>
  <w:style w:type="paragraph" w:customStyle="1" w:styleId="Protokoll-undAgendatitel">
    <w:name w:val="Protokoll- und Agendatitel"/>
    <w:basedOn w:val="Standard"/>
    <w:uiPriority w:val="1"/>
    <w:qFormat/>
    <w:rsid w:val="009A2F51"/>
    <w:pPr>
      <w:spacing w:before="80" w:after="80" w:line="240" w:lineRule="auto"/>
    </w:pPr>
    <w:rPr>
      <w:rFonts w:ascii="Segoe Condensed" w:eastAsiaTheme="minorHAnsi" w:hAnsi="Segoe Condensed"/>
      <w:b/>
      <w:color w:val="FFFFFF" w:themeColor="background1"/>
      <w:spacing w:val="8"/>
      <w:lang w:val="de-DE" w:eastAsia="en-US"/>
    </w:rPr>
  </w:style>
  <w:style w:type="table" w:customStyle="1" w:styleId="Protokoll">
    <w:name w:val="Protokoll"/>
    <w:basedOn w:val="NormaleTabelle"/>
    <w:uiPriority w:val="99"/>
    <w:rsid w:val="009A2F51"/>
    <w:pPr>
      <w:spacing w:before="80" w:after="80" w:line="240" w:lineRule="auto"/>
    </w:pPr>
    <w:rPr>
      <w:lang w:val="de-D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Protokoll-dunkel">
    <w:name w:val="Protokoll - dunkel"/>
    <w:basedOn w:val="NormaleTabelle"/>
    <w:uiPriority w:val="99"/>
    <w:rsid w:val="009A2F51"/>
    <w:pPr>
      <w:spacing w:before="80" w:after="80" w:line="240" w:lineRule="auto"/>
    </w:pPr>
    <w:rPr>
      <w:color w:val="FFFFFF" w:themeColor="background1"/>
      <w:lang w:val="de-DE"/>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paragraph" w:styleId="Listenabsatz">
    <w:name w:val="List Paragraph"/>
    <w:basedOn w:val="Standard"/>
    <w:uiPriority w:val="34"/>
    <w:qFormat/>
    <w:rsid w:val="00B67345"/>
    <w:pPr>
      <w:ind w:left="720"/>
      <w:contextualSpacing/>
    </w:pPr>
  </w:style>
  <w:style w:type="character" w:styleId="Hyperlink">
    <w:name w:val="Hyperlink"/>
    <w:basedOn w:val="Absatz-Standardschriftart"/>
    <w:uiPriority w:val="99"/>
    <w:unhideWhenUsed/>
    <w:rsid w:val="002A3B7C"/>
    <w:rPr>
      <w:color w:val="0563C1"/>
      <w:u w:val="single"/>
    </w:rPr>
  </w:style>
  <w:style w:type="character" w:styleId="Fett">
    <w:name w:val="Strong"/>
    <w:basedOn w:val="Absatz-Standardschriftart"/>
    <w:uiPriority w:val="22"/>
    <w:qFormat/>
    <w:rsid w:val="002A3B7C"/>
    <w:rPr>
      <w:b/>
      <w:bCs/>
    </w:rPr>
  </w:style>
  <w:style w:type="paragraph" w:styleId="KeinLeerraum">
    <w:name w:val="No Spacing"/>
    <w:link w:val="KeinLeerraumZchn"/>
    <w:uiPriority w:val="1"/>
    <w:qFormat/>
    <w:rsid w:val="00463B71"/>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463B71"/>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104">
      <w:bodyDiv w:val="1"/>
      <w:marLeft w:val="0"/>
      <w:marRight w:val="0"/>
      <w:marTop w:val="0"/>
      <w:marBottom w:val="0"/>
      <w:divBdr>
        <w:top w:val="none" w:sz="0" w:space="0" w:color="auto"/>
        <w:left w:val="none" w:sz="0" w:space="0" w:color="auto"/>
        <w:bottom w:val="none" w:sz="0" w:space="0" w:color="auto"/>
        <w:right w:val="none" w:sz="0" w:space="0" w:color="auto"/>
      </w:divBdr>
    </w:div>
    <w:div w:id="502286634">
      <w:bodyDiv w:val="1"/>
      <w:marLeft w:val="0"/>
      <w:marRight w:val="0"/>
      <w:marTop w:val="0"/>
      <w:marBottom w:val="0"/>
      <w:divBdr>
        <w:top w:val="none" w:sz="0" w:space="0" w:color="auto"/>
        <w:left w:val="none" w:sz="0" w:space="0" w:color="auto"/>
        <w:bottom w:val="none" w:sz="0" w:space="0" w:color="auto"/>
        <w:right w:val="none" w:sz="0" w:space="0" w:color="auto"/>
      </w:divBdr>
    </w:div>
    <w:div w:id="577863141">
      <w:bodyDiv w:val="1"/>
      <w:marLeft w:val="0"/>
      <w:marRight w:val="0"/>
      <w:marTop w:val="0"/>
      <w:marBottom w:val="0"/>
      <w:divBdr>
        <w:top w:val="none" w:sz="0" w:space="0" w:color="auto"/>
        <w:left w:val="none" w:sz="0" w:space="0" w:color="auto"/>
        <w:bottom w:val="none" w:sz="0" w:space="0" w:color="auto"/>
        <w:right w:val="none" w:sz="0" w:space="0" w:color="auto"/>
      </w:divBdr>
    </w:div>
    <w:div w:id="1162046639">
      <w:bodyDiv w:val="1"/>
      <w:marLeft w:val="0"/>
      <w:marRight w:val="0"/>
      <w:marTop w:val="0"/>
      <w:marBottom w:val="0"/>
      <w:divBdr>
        <w:top w:val="none" w:sz="0" w:space="0" w:color="auto"/>
        <w:left w:val="none" w:sz="0" w:space="0" w:color="auto"/>
        <w:bottom w:val="none" w:sz="0" w:space="0" w:color="auto"/>
        <w:right w:val="none" w:sz="0" w:space="0" w:color="auto"/>
      </w:divBdr>
    </w:div>
    <w:div w:id="18630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hares\data\WU\Daten\Service\PAB\Studienplanwechsel\Infoblatt%2004.12.2019\short.wu.ac.at\beitr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CA9F-1D89-4376-8FA5-067DCE8E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Simone</dc:creator>
  <cp:keywords/>
  <dc:description/>
  <cp:lastModifiedBy>Sack, Manuela</cp:lastModifiedBy>
  <cp:revision>2</cp:revision>
  <cp:lastPrinted>2019-12-04T10:40:00Z</cp:lastPrinted>
  <dcterms:created xsi:type="dcterms:W3CDTF">2021-10-04T12:27:00Z</dcterms:created>
  <dcterms:modified xsi:type="dcterms:W3CDTF">2021-10-04T12:27:00Z</dcterms:modified>
</cp:coreProperties>
</file>