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9E9E3" w14:textId="77777777" w:rsidR="009F24DC" w:rsidRDefault="008E7D6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Programme EUI Symposium</w:t>
      </w:r>
    </w:p>
    <w:p w14:paraId="65DE66FB" w14:textId="77777777" w:rsidR="009F24DC" w:rsidRDefault="008E7D6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2-3 July 2026</w:t>
      </w:r>
    </w:p>
    <w:p w14:paraId="202189E5" w14:textId="77777777" w:rsidR="009F24DC" w:rsidRDefault="008E7D6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WU Wien</w:t>
      </w:r>
    </w:p>
    <w:p w14:paraId="41B3E072" w14:textId="77777777" w:rsidR="009F24DC" w:rsidRDefault="009F24DC"/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0"/>
        <w:gridCol w:w="2415"/>
        <w:gridCol w:w="4590"/>
        <w:gridCol w:w="1245"/>
      </w:tblGrid>
      <w:tr w:rsidR="009F24DC" w14:paraId="2F90AFDF" w14:textId="77777777">
        <w:tc>
          <w:tcPr>
            <w:tcW w:w="930" w:type="dxa"/>
          </w:tcPr>
          <w:p w14:paraId="2CB64F7B" w14:textId="77777777" w:rsidR="009F24DC" w:rsidRDefault="008E7D6F">
            <w:r>
              <w:t>Date and time</w:t>
            </w:r>
          </w:p>
        </w:tc>
        <w:tc>
          <w:tcPr>
            <w:tcW w:w="2415" w:type="dxa"/>
          </w:tcPr>
          <w:p w14:paraId="6913E1E5" w14:textId="77777777" w:rsidR="009F24DC" w:rsidRDefault="008E7D6F">
            <w:r>
              <w:t xml:space="preserve">Session title </w:t>
            </w:r>
          </w:p>
        </w:tc>
        <w:tc>
          <w:tcPr>
            <w:tcW w:w="4590" w:type="dxa"/>
          </w:tcPr>
          <w:p w14:paraId="3ACE0195" w14:textId="77777777" w:rsidR="009F24DC" w:rsidRDefault="008E7D6F">
            <w:r>
              <w:t>Speaker/chair</w:t>
            </w:r>
          </w:p>
        </w:tc>
        <w:tc>
          <w:tcPr>
            <w:tcW w:w="1245" w:type="dxa"/>
          </w:tcPr>
          <w:p w14:paraId="0C1F807B" w14:textId="77777777" w:rsidR="009F24DC" w:rsidRDefault="008E7D6F">
            <w:r>
              <w:t>Venue</w:t>
            </w:r>
          </w:p>
        </w:tc>
      </w:tr>
      <w:tr w:rsidR="009F24DC" w14:paraId="3208C382" w14:textId="77777777">
        <w:trPr>
          <w:trHeight w:val="220"/>
        </w:trPr>
        <w:tc>
          <w:tcPr>
            <w:tcW w:w="7935" w:type="dxa"/>
            <w:gridSpan w:val="3"/>
            <w:shd w:val="clear" w:color="auto" w:fill="E7E6E6"/>
          </w:tcPr>
          <w:p w14:paraId="5CB7D8E6" w14:textId="77777777" w:rsidR="009F24DC" w:rsidRDefault="008E7D6F">
            <w:r>
              <w:t>Thursday, 2 July 2026</w:t>
            </w:r>
          </w:p>
        </w:tc>
        <w:tc>
          <w:tcPr>
            <w:tcW w:w="1245" w:type="dxa"/>
            <w:shd w:val="clear" w:color="auto" w:fill="E7E6E6"/>
          </w:tcPr>
          <w:p w14:paraId="1408D60F" w14:textId="77777777" w:rsidR="009F24DC" w:rsidRDefault="009F2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F24DC" w14:paraId="227C9D37" w14:textId="77777777">
        <w:tc>
          <w:tcPr>
            <w:tcW w:w="930" w:type="dxa"/>
          </w:tcPr>
          <w:p w14:paraId="154125B3" w14:textId="77777777" w:rsidR="009F24DC" w:rsidRDefault="008E7D6F">
            <w:r>
              <w:t>8:00 - 9:00</w:t>
            </w:r>
          </w:p>
        </w:tc>
        <w:tc>
          <w:tcPr>
            <w:tcW w:w="2415" w:type="dxa"/>
          </w:tcPr>
          <w:p w14:paraId="7F5004D6" w14:textId="77777777" w:rsidR="009F24DC" w:rsidRDefault="008E7D6F">
            <w:pPr>
              <w:spacing w:after="160" w:line="259" w:lineRule="auto"/>
            </w:pPr>
            <w:r>
              <w:t xml:space="preserve">Registration &amp; Welcome Coffee </w:t>
            </w:r>
          </w:p>
        </w:tc>
        <w:tc>
          <w:tcPr>
            <w:tcW w:w="4590" w:type="dxa"/>
          </w:tcPr>
          <w:p w14:paraId="3BD68A84" w14:textId="77777777" w:rsidR="009F24DC" w:rsidRDefault="009F24DC"/>
        </w:tc>
        <w:tc>
          <w:tcPr>
            <w:tcW w:w="1245" w:type="dxa"/>
          </w:tcPr>
          <w:p w14:paraId="308CBEB3" w14:textId="77777777" w:rsidR="009F24DC" w:rsidRDefault="008E7D6F">
            <w:r>
              <w:t xml:space="preserve">Entrance B D4 </w:t>
            </w:r>
          </w:p>
        </w:tc>
      </w:tr>
      <w:tr w:rsidR="009F24DC" w14:paraId="139B0C92" w14:textId="77777777">
        <w:tc>
          <w:tcPr>
            <w:tcW w:w="930" w:type="dxa"/>
          </w:tcPr>
          <w:p w14:paraId="21A805B3" w14:textId="77777777" w:rsidR="009F24DC" w:rsidRDefault="008E7D6F">
            <w:r>
              <w:t>9:00 - 9:30</w:t>
            </w:r>
          </w:p>
        </w:tc>
        <w:tc>
          <w:tcPr>
            <w:tcW w:w="2415" w:type="dxa"/>
          </w:tcPr>
          <w:p w14:paraId="45EF58C7" w14:textId="77777777" w:rsidR="009F24DC" w:rsidRDefault="008E7D6F">
            <w:r>
              <w:t>Introduction to the Symposium</w:t>
            </w:r>
          </w:p>
        </w:tc>
        <w:tc>
          <w:tcPr>
            <w:tcW w:w="4590" w:type="dxa"/>
          </w:tcPr>
          <w:p w14:paraId="0A2D9F57" w14:textId="77777777" w:rsidR="009F24DC" w:rsidRDefault="008E7D6F">
            <w:r>
              <w:t>Oliver Vettori (WU Wien) and Nadia Manzoni (CEU)</w:t>
            </w:r>
          </w:p>
        </w:tc>
        <w:tc>
          <w:tcPr>
            <w:tcW w:w="1245" w:type="dxa"/>
          </w:tcPr>
          <w:p w14:paraId="1346864E" w14:textId="77777777" w:rsidR="009F24DC" w:rsidRDefault="008E7D6F">
            <w:r>
              <w:t xml:space="preserve">Auditorium D4 </w:t>
            </w:r>
          </w:p>
        </w:tc>
      </w:tr>
      <w:tr w:rsidR="009F24DC" w14:paraId="6DD43ABE" w14:textId="77777777">
        <w:tc>
          <w:tcPr>
            <w:tcW w:w="930" w:type="dxa"/>
          </w:tcPr>
          <w:p w14:paraId="3E3DF34A" w14:textId="77777777" w:rsidR="009F24DC" w:rsidRDefault="009F24DC"/>
        </w:tc>
        <w:tc>
          <w:tcPr>
            <w:tcW w:w="2415" w:type="dxa"/>
          </w:tcPr>
          <w:p w14:paraId="69AB24D6" w14:textId="77777777" w:rsidR="009F24DC" w:rsidRDefault="008E7D6F">
            <w:r>
              <w:t>Welcome Address</w:t>
            </w:r>
          </w:p>
        </w:tc>
        <w:tc>
          <w:tcPr>
            <w:tcW w:w="4590" w:type="dxa"/>
          </w:tcPr>
          <w:p w14:paraId="65B12678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Prof. Rupert Sausgruber, Rector (WU Wien)</w:t>
            </w:r>
          </w:p>
          <w:p w14:paraId="581DA5AE" w14:textId="77777777" w:rsidR="009F24DC" w:rsidRDefault="008E7D6F">
            <w:pPr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0469E71F" w14:textId="77777777" w:rsidR="009F24DC" w:rsidRDefault="008E7D6F">
            <w:r>
              <w:t xml:space="preserve">Auditorium D4 </w:t>
            </w:r>
          </w:p>
        </w:tc>
      </w:tr>
      <w:tr w:rsidR="009F24DC" w14:paraId="43C0CE57" w14:textId="77777777">
        <w:tc>
          <w:tcPr>
            <w:tcW w:w="930" w:type="dxa"/>
          </w:tcPr>
          <w:p w14:paraId="01DE8ADB" w14:textId="77777777" w:rsidR="009F24DC" w:rsidRDefault="009F24DC"/>
        </w:tc>
        <w:tc>
          <w:tcPr>
            <w:tcW w:w="2415" w:type="dxa"/>
          </w:tcPr>
          <w:p w14:paraId="5181A28A" w14:textId="77777777" w:rsidR="009F24DC" w:rsidRDefault="008E7D6F">
            <w:r>
              <w:t>Introduction of ENGAGE.EU alliance</w:t>
            </w:r>
          </w:p>
        </w:tc>
        <w:tc>
          <w:tcPr>
            <w:tcW w:w="4590" w:type="dxa"/>
          </w:tcPr>
          <w:p w14:paraId="75455DB3" w14:textId="77777777" w:rsidR="009F24DC" w:rsidRDefault="008E7D6F">
            <w:r>
              <w:t xml:space="preserve">Representative of ENGAGE.EU </w:t>
            </w:r>
          </w:p>
          <w:p w14:paraId="01289D82" w14:textId="77777777" w:rsidR="009F24DC" w:rsidRDefault="009F24DC">
            <w:pPr>
              <w:rPr>
                <w:highlight w:val="yellow"/>
              </w:rPr>
            </w:pPr>
          </w:p>
        </w:tc>
        <w:tc>
          <w:tcPr>
            <w:tcW w:w="1245" w:type="dxa"/>
          </w:tcPr>
          <w:p w14:paraId="0E2F32E9" w14:textId="77777777" w:rsidR="009F24DC" w:rsidRDefault="008E7D6F">
            <w:r>
              <w:t xml:space="preserve">Auditorium D4 </w:t>
            </w:r>
          </w:p>
        </w:tc>
      </w:tr>
      <w:tr w:rsidR="009F24DC" w14:paraId="10789FFB" w14:textId="77777777">
        <w:tc>
          <w:tcPr>
            <w:tcW w:w="930" w:type="dxa"/>
          </w:tcPr>
          <w:p w14:paraId="56B8BFB3" w14:textId="77777777" w:rsidR="009F24DC" w:rsidRDefault="008E7D6F">
            <w:r>
              <w:t>9:30-10:30</w:t>
            </w:r>
          </w:p>
        </w:tc>
        <w:tc>
          <w:tcPr>
            <w:tcW w:w="2415" w:type="dxa"/>
          </w:tcPr>
          <w:p w14:paraId="089F2154" w14:textId="77777777" w:rsidR="009F24DC" w:rsidRDefault="008E7D6F">
            <w:r>
              <w:t>Keynote speech</w:t>
            </w:r>
          </w:p>
          <w:p w14:paraId="5BCE4B30" w14:textId="77777777" w:rsidR="009F24DC" w:rsidRDefault="009F24DC">
            <w:pPr>
              <w:rPr>
                <w:highlight w:val="yellow"/>
              </w:rPr>
            </w:pPr>
          </w:p>
          <w:p w14:paraId="142748B5" w14:textId="77777777" w:rsidR="009F24DC" w:rsidRDefault="009F24DC">
            <w:pPr>
              <w:rPr>
                <w:highlight w:val="yellow"/>
              </w:rPr>
            </w:pPr>
          </w:p>
        </w:tc>
        <w:tc>
          <w:tcPr>
            <w:tcW w:w="4590" w:type="dxa"/>
          </w:tcPr>
          <w:p w14:paraId="421CFA2E" w14:textId="77777777" w:rsidR="009F24DC" w:rsidRDefault="008E7D6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 xml:space="preserve">Manja Klemenčič: </w:t>
            </w:r>
            <w:r>
              <w:rPr>
                <w:b/>
                <w:bCs/>
                <w:i/>
                <w:iCs/>
              </w:rPr>
              <w:t>Student agency and transformative effects of European Universities alliances on students</w:t>
            </w:r>
          </w:p>
          <w:p w14:paraId="6CB699EA" w14:textId="77777777" w:rsidR="009F24DC" w:rsidRDefault="008E7D6F">
            <w:pPr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  <w:p w14:paraId="343B92BB" w14:textId="77777777" w:rsidR="009F24DC" w:rsidRDefault="008E7D6F">
            <w:pPr>
              <w:spacing w:after="160" w:line="259" w:lineRule="auto"/>
              <w:rPr>
                <w:highlight w:val="yellow"/>
              </w:rPr>
            </w:pPr>
            <w:r>
              <w:rPr>
                <w:b/>
                <w:bCs/>
              </w:rPr>
              <w:t>Manja Klemenčič</w:t>
            </w:r>
            <w:r>
              <w:t xml:space="preserve"> is Senior Researcher at the Faculty of Education, University of Ljubljana and associated with the Department of Sociology, Faculty of Arts and Sciences, Harvard University where she was an award-winning lecturer since 2014. She researches, teaches, and acts as a consultant in sociology, politics and policies of higher education, innovation and youth. She serves as Co-editor of </w:t>
            </w:r>
            <w:r>
              <w:rPr>
                <w:i/>
                <w:iCs/>
              </w:rPr>
              <w:t>European Journal of Higher Education</w:t>
            </w:r>
            <w:r>
              <w:t xml:space="preserve">, </w:t>
            </w:r>
            <w:r>
              <w:rPr>
                <w:i/>
                <w:iCs/>
              </w:rPr>
              <w:t>Understanding Student Experiences in Higher Education</w:t>
            </w:r>
            <w:r>
              <w:t xml:space="preserve"> (Bloomsbury) and </w:t>
            </w:r>
            <w:r>
              <w:rPr>
                <w:i/>
                <w:iCs/>
              </w:rPr>
              <w:t>Higher Education Dynam</w:t>
            </w:r>
            <w:r>
              <w:rPr>
                <w:i/>
                <w:iCs/>
              </w:rPr>
              <w:t>ics</w:t>
            </w:r>
            <w:r>
              <w:t xml:space="preserve"> (Springer), and as a consultant for the European Commission, other international organizations, and governments.</w:t>
            </w:r>
          </w:p>
          <w:p w14:paraId="6C78D8FC" w14:textId="77777777" w:rsidR="009F24DC" w:rsidRDefault="009F24DC">
            <w:pPr>
              <w:rPr>
                <w:color w:val="FF0000"/>
              </w:rPr>
            </w:pPr>
          </w:p>
        </w:tc>
        <w:tc>
          <w:tcPr>
            <w:tcW w:w="1245" w:type="dxa"/>
          </w:tcPr>
          <w:p w14:paraId="73293F91" w14:textId="77777777" w:rsidR="009F24DC" w:rsidRDefault="008E7D6F">
            <w:pPr>
              <w:rPr>
                <w:b/>
                <w:bCs/>
              </w:rPr>
            </w:pPr>
            <w:r>
              <w:t xml:space="preserve">Auditorium D4 </w:t>
            </w:r>
          </w:p>
        </w:tc>
      </w:tr>
      <w:tr w:rsidR="009F24DC" w14:paraId="6F4256D5" w14:textId="77777777">
        <w:tc>
          <w:tcPr>
            <w:tcW w:w="930" w:type="dxa"/>
          </w:tcPr>
          <w:p w14:paraId="7E9E0EDC" w14:textId="77777777" w:rsidR="009F24DC" w:rsidRDefault="008E7D6F">
            <w:r>
              <w:t>10:30 - 10:45</w:t>
            </w:r>
          </w:p>
        </w:tc>
        <w:tc>
          <w:tcPr>
            <w:tcW w:w="2415" w:type="dxa"/>
          </w:tcPr>
          <w:p w14:paraId="10AD1459" w14:textId="77777777" w:rsidR="009F24DC" w:rsidRDefault="008E7D6F">
            <w:r>
              <w:t>Comfort break</w:t>
            </w:r>
          </w:p>
        </w:tc>
        <w:tc>
          <w:tcPr>
            <w:tcW w:w="4590" w:type="dxa"/>
          </w:tcPr>
          <w:p w14:paraId="5AF248B6" w14:textId="77777777" w:rsidR="009F24DC" w:rsidRDefault="009F24DC">
            <w:pPr>
              <w:spacing w:after="160" w:line="259" w:lineRule="auto"/>
            </w:pPr>
          </w:p>
        </w:tc>
        <w:tc>
          <w:tcPr>
            <w:tcW w:w="1245" w:type="dxa"/>
          </w:tcPr>
          <w:p w14:paraId="1BDC58AB" w14:textId="77777777" w:rsidR="009F24DC" w:rsidRDefault="009F24DC">
            <w:pPr>
              <w:spacing w:after="160" w:line="259" w:lineRule="auto"/>
            </w:pPr>
          </w:p>
        </w:tc>
      </w:tr>
      <w:tr w:rsidR="009F24DC" w14:paraId="375E515B" w14:textId="77777777">
        <w:trPr>
          <w:trHeight w:val="220"/>
        </w:trPr>
        <w:tc>
          <w:tcPr>
            <w:tcW w:w="930" w:type="dxa"/>
          </w:tcPr>
          <w:p w14:paraId="5F0A2ADA" w14:textId="77777777" w:rsidR="009F24DC" w:rsidRDefault="008E7D6F">
            <w:r>
              <w:t>10:45-12:00</w:t>
            </w:r>
          </w:p>
        </w:tc>
        <w:tc>
          <w:tcPr>
            <w:tcW w:w="7005" w:type="dxa"/>
            <w:gridSpan w:val="2"/>
          </w:tcPr>
          <w:p w14:paraId="241AE89B" w14:textId="77777777" w:rsidR="009F24DC" w:rsidRDefault="008E7D6F">
            <w:r>
              <w:t>Parallel Paper Session A</w:t>
            </w:r>
          </w:p>
          <w:p w14:paraId="375A3C01" w14:textId="77777777" w:rsidR="009F24DC" w:rsidRDefault="008E7D6F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‘Time goes by so slowly’: Persisting barriers and policy challenges </w:t>
            </w:r>
          </w:p>
          <w:p w14:paraId="1BBCC6F6" w14:textId="77777777" w:rsidR="009F24DC" w:rsidRDefault="008E7D6F">
            <w:pPr>
              <w:spacing w:line="276" w:lineRule="auto"/>
              <w:rPr>
                <w:highlight w:val="yellow"/>
              </w:rPr>
            </w:pPr>
            <w:r>
              <w:rPr>
                <w:highlight w:val="white"/>
              </w:rPr>
              <w:t>Chair: Alexandru Cartis</w:t>
            </w:r>
          </w:p>
        </w:tc>
        <w:tc>
          <w:tcPr>
            <w:tcW w:w="1245" w:type="dxa"/>
          </w:tcPr>
          <w:p w14:paraId="3429819E" w14:textId="77777777" w:rsidR="009F24DC" w:rsidRDefault="008E7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D5.0.002</w:t>
            </w:r>
          </w:p>
        </w:tc>
      </w:tr>
      <w:tr w:rsidR="009F24DC" w14:paraId="4B27B10E" w14:textId="77777777">
        <w:tc>
          <w:tcPr>
            <w:tcW w:w="930" w:type="dxa"/>
          </w:tcPr>
          <w:p w14:paraId="3863EA6C" w14:textId="77777777" w:rsidR="009F24DC" w:rsidRDefault="009F24DC"/>
        </w:tc>
        <w:tc>
          <w:tcPr>
            <w:tcW w:w="2415" w:type="dxa"/>
          </w:tcPr>
          <w:p w14:paraId="6C250D52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Paper 1</w:t>
            </w:r>
          </w:p>
        </w:tc>
        <w:tc>
          <w:tcPr>
            <w:tcW w:w="4590" w:type="dxa"/>
          </w:tcPr>
          <w:p w14:paraId="647CE5B1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bCs/>
                <w:highlight w:val="yellow"/>
              </w:rPr>
            </w:pPr>
            <w:hyperlink r:id="rId6">
              <w:r>
                <w:t xml:space="preserve">From Alliances to policy platforms: European University Alliances and the Joint European </w:t>
              </w:r>
              <w:r>
                <w:lastRenderedPageBreak/>
                <w:t>Degree Label as an implementation “stress test”</w:t>
              </w:r>
            </w:hyperlink>
            <w:r>
              <w:rPr>
                <w:b/>
                <w:bCs/>
              </w:rPr>
              <w:br/>
              <w:t>Fernando Galán (EU-CONEXUS) and Laura Howard, University of Cadiz</w:t>
            </w:r>
          </w:p>
        </w:tc>
        <w:tc>
          <w:tcPr>
            <w:tcW w:w="1245" w:type="dxa"/>
          </w:tcPr>
          <w:p w14:paraId="2684AE83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</w:p>
        </w:tc>
      </w:tr>
      <w:tr w:rsidR="009F24DC" w14:paraId="319AFB37" w14:textId="77777777">
        <w:tc>
          <w:tcPr>
            <w:tcW w:w="930" w:type="dxa"/>
          </w:tcPr>
          <w:p w14:paraId="4CC03B47" w14:textId="77777777" w:rsidR="009F24DC" w:rsidRDefault="009F24DC"/>
        </w:tc>
        <w:tc>
          <w:tcPr>
            <w:tcW w:w="2415" w:type="dxa"/>
          </w:tcPr>
          <w:p w14:paraId="05AF00CB" w14:textId="77777777" w:rsidR="009F24DC" w:rsidRDefault="008E7D6F">
            <w:r>
              <w:t>Paper 2</w:t>
            </w:r>
          </w:p>
        </w:tc>
        <w:tc>
          <w:tcPr>
            <w:tcW w:w="4590" w:type="dxa"/>
          </w:tcPr>
          <w:p w14:paraId="25BE11BD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7">
              <w:r>
                <w:t>Complement or Complication? Convergences and Divergences between the European Degree Label and the European Approach for QA of Joint Programmes</w:t>
              </w:r>
            </w:hyperlink>
          </w:p>
          <w:p w14:paraId="07BB36A9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highlight w:val="yellow"/>
              </w:rPr>
            </w:pPr>
            <w:r>
              <w:rPr>
                <w:b/>
                <w:bCs/>
              </w:rPr>
              <w:t xml:space="preserve">Aleksandar Šušnjar (EQAR) and Ana Tomaško Obradović (YUFE)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  <w:tc>
          <w:tcPr>
            <w:tcW w:w="1245" w:type="dxa"/>
          </w:tcPr>
          <w:p w14:paraId="342CB14F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F24DC" w14:paraId="3B24A5EF" w14:textId="77777777">
        <w:tc>
          <w:tcPr>
            <w:tcW w:w="930" w:type="dxa"/>
          </w:tcPr>
          <w:p w14:paraId="21A44CD1" w14:textId="77777777" w:rsidR="009F24DC" w:rsidRDefault="009F24DC"/>
        </w:tc>
        <w:tc>
          <w:tcPr>
            <w:tcW w:w="2415" w:type="dxa"/>
          </w:tcPr>
          <w:p w14:paraId="3723AD9E" w14:textId="77777777" w:rsidR="009F24DC" w:rsidRDefault="008E7D6F">
            <w:r>
              <w:t>Paper 3</w:t>
            </w:r>
          </w:p>
        </w:tc>
        <w:tc>
          <w:tcPr>
            <w:tcW w:w="4590" w:type="dxa"/>
          </w:tcPr>
          <w:p w14:paraId="6EC84902" w14:textId="77777777" w:rsidR="009F24DC" w:rsidRDefault="008E7D6F">
            <w:pPr>
              <w:rPr>
                <w:rFonts w:ascii="Roboto" w:eastAsia="Roboto" w:hAnsi="Roboto" w:cs="Roboto"/>
                <w:color w:val="444746"/>
                <w:sz w:val="21"/>
                <w:szCs w:val="21"/>
              </w:rPr>
            </w:pPr>
            <w:r>
              <w:t xml:space="preserve">Governance through Work Packages: Guiding the Next Steps or Hindering Transformation? Bureaucratic Walls Within and Around Alliances </w:t>
            </w:r>
          </w:p>
          <w:p w14:paraId="14A5BDED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Antonin Charret, University of Oxford and Daniela Craciun, University of Twente (CHEPS)</w:t>
            </w:r>
            <w:r>
              <w:rPr>
                <w:rFonts w:ascii="Roboto" w:eastAsia="Roboto" w:hAnsi="Roboto" w:cs="Roboto"/>
                <w:color w:val="444746"/>
                <w:sz w:val="21"/>
                <w:szCs w:val="21"/>
              </w:rPr>
              <w:t xml:space="preserve"> 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3573EBAA" w14:textId="77777777" w:rsidR="009F24DC" w:rsidRDefault="009F24DC"/>
        </w:tc>
      </w:tr>
      <w:tr w:rsidR="009F24DC" w14:paraId="4736E2F4" w14:textId="77777777">
        <w:tc>
          <w:tcPr>
            <w:tcW w:w="930" w:type="dxa"/>
          </w:tcPr>
          <w:p w14:paraId="07FE9F1D" w14:textId="77777777" w:rsidR="009F24DC" w:rsidRDefault="009F24DC"/>
        </w:tc>
        <w:tc>
          <w:tcPr>
            <w:tcW w:w="2415" w:type="dxa"/>
          </w:tcPr>
          <w:p w14:paraId="4E2AD47B" w14:textId="77777777" w:rsidR="009F24DC" w:rsidRDefault="008E7D6F">
            <w:r>
              <w:t>Paper 4</w:t>
            </w:r>
          </w:p>
        </w:tc>
        <w:tc>
          <w:tcPr>
            <w:tcW w:w="4590" w:type="dxa"/>
          </w:tcPr>
          <w:p w14:paraId="5C264E52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Theoretically informed analyses of the European Universities Initiative: exploring the value of policy theory.</w:t>
            </w:r>
          </w:p>
          <w:p w14:paraId="44977F3F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 xml:space="preserve">Andrew Gunn, University of Manchester, </w:t>
            </w:r>
            <w:r>
              <w:t>Marina Cino Pagliarello,</w:t>
            </w:r>
            <w:r>
              <w:rPr>
                <w:b/>
                <w:bCs/>
              </w:rPr>
              <w:t xml:space="preserve"> </w:t>
            </w:r>
            <w:r>
              <w:t>European University Institute</w:t>
            </w:r>
          </w:p>
          <w:p w14:paraId="02F97D77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45" w:type="dxa"/>
          </w:tcPr>
          <w:p w14:paraId="384EEF16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F24DC" w14:paraId="3BFE7439" w14:textId="77777777">
        <w:trPr>
          <w:trHeight w:val="220"/>
        </w:trPr>
        <w:tc>
          <w:tcPr>
            <w:tcW w:w="930" w:type="dxa"/>
          </w:tcPr>
          <w:p w14:paraId="1FAD91D2" w14:textId="77777777" w:rsidR="009F24DC" w:rsidRDefault="009F24DC"/>
        </w:tc>
        <w:tc>
          <w:tcPr>
            <w:tcW w:w="7005" w:type="dxa"/>
            <w:gridSpan w:val="2"/>
          </w:tcPr>
          <w:p w14:paraId="60BFDD55" w14:textId="77777777" w:rsidR="009F24DC" w:rsidRDefault="008E7D6F">
            <w:r>
              <w:t>Parallel Paper Session B</w:t>
            </w:r>
          </w:p>
          <w:p w14:paraId="3B9B00FD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Institutional experimentation(s) and transformation(s) </w:t>
            </w:r>
          </w:p>
          <w:p w14:paraId="4481AE18" w14:textId="77777777" w:rsidR="009F24DC" w:rsidRDefault="008E7D6F">
            <w:pPr>
              <w:rPr>
                <w:highlight w:val="red"/>
              </w:rPr>
            </w:pPr>
            <w:r>
              <w:t>Chair: Jo Angouri</w:t>
            </w:r>
          </w:p>
        </w:tc>
        <w:tc>
          <w:tcPr>
            <w:tcW w:w="1245" w:type="dxa"/>
          </w:tcPr>
          <w:p w14:paraId="3E00B3CC" w14:textId="77777777" w:rsidR="009F24DC" w:rsidRDefault="008E7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D5.1.001 </w:t>
            </w:r>
          </w:p>
        </w:tc>
      </w:tr>
      <w:tr w:rsidR="009F24DC" w14:paraId="2BD31409" w14:textId="77777777">
        <w:tc>
          <w:tcPr>
            <w:tcW w:w="930" w:type="dxa"/>
          </w:tcPr>
          <w:p w14:paraId="2BBD83C1" w14:textId="77777777" w:rsidR="009F24DC" w:rsidRDefault="009F24DC"/>
        </w:tc>
        <w:tc>
          <w:tcPr>
            <w:tcW w:w="2415" w:type="dxa"/>
          </w:tcPr>
          <w:p w14:paraId="20743CCF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Paper 5</w:t>
            </w:r>
          </w:p>
        </w:tc>
        <w:tc>
          <w:tcPr>
            <w:tcW w:w="4590" w:type="dxa"/>
          </w:tcPr>
          <w:p w14:paraId="264DA5CC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8">
              <w:r>
                <w:t>European University Alliances as Internationalisation Laboratories: Evidence, Gaps, and the UCO-INVEST Case</w:t>
              </w:r>
            </w:hyperlink>
          </w:p>
          <w:p w14:paraId="0BDE395C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David Ruz Velasco, University of Cordoba (INVEST)</w:t>
            </w:r>
          </w:p>
          <w:p w14:paraId="674B4560" w14:textId="77777777" w:rsidR="009F24DC" w:rsidRDefault="008E7D6F">
            <w:pPr>
              <w:rPr>
                <w:b/>
                <w:bCs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4DB1749A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F24DC" w14:paraId="7613ED96" w14:textId="77777777">
        <w:tc>
          <w:tcPr>
            <w:tcW w:w="930" w:type="dxa"/>
          </w:tcPr>
          <w:p w14:paraId="5BB459CF" w14:textId="77777777" w:rsidR="009F24DC" w:rsidRDefault="009F24DC"/>
        </w:tc>
        <w:tc>
          <w:tcPr>
            <w:tcW w:w="2415" w:type="dxa"/>
          </w:tcPr>
          <w:p w14:paraId="30E65169" w14:textId="77777777" w:rsidR="009F24DC" w:rsidRDefault="008E7D6F">
            <w:r>
              <w:t>Paper 6</w:t>
            </w:r>
          </w:p>
        </w:tc>
        <w:tc>
          <w:tcPr>
            <w:tcW w:w="4590" w:type="dxa"/>
          </w:tcPr>
          <w:p w14:paraId="0ECE029D" w14:textId="77777777" w:rsidR="009F24DC" w:rsidRDefault="008E7D6F">
            <w:pPr>
              <w:spacing w:line="276" w:lineRule="auto"/>
            </w:pPr>
            <w:r>
              <w:t>Towards a Typology of Transnational Skills Initiatives: Mapping Governance Logics and Principal Actors</w:t>
            </w:r>
          </w:p>
          <w:p w14:paraId="1046EFDE" w14:textId="77777777" w:rsidR="009F24DC" w:rsidRDefault="008E7D6F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Alina Felder-Stindt, University of Pompeu Fabra</w:t>
            </w:r>
          </w:p>
          <w:p w14:paraId="0C6CDF49" w14:textId="77777777" w:rsidR="009F24DC" w:rsidRDefault="008E7D6F">
            <w:pPr>
              <w:rPr>
                <w:b/>
                <w:bCs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47BE9982" w14:textId="77777777" w:rsidR="009F24DC" w:rsidRDefault="009F24DC">
            <w:pPr>
              <w:spacing w:line="276" w:lineRule="auto"/>
            </w:pPr>
          </w:p>
        </w:tc>
      </w:tr>
      <w:tr w:rsidR="009F24DC" w14:paraId="19CA8CA1" w14:textId="77777777">
        <w:tc>
          <w:tcPr>
            <w:tcW w:w="930" w:type="dxa"/>
          </w:tcPr>
          <w:p w14:paraId="758E79C4" w14:textId="77777777" w:rsidR="009F24DC" w:rsidRDefault="009F24DC"/>
        </w:tc>
        <w:tc>
          <w:tcPr>
            <w:tcW w:w="2415" w:type="dxa"/>
          </w:tcPr>
          <w:p w14:paraId="75E25228" w14:textId="77777777" w:rsidR="009F24DC" w:rsidRDefault="008E7D6F">
            <w:r>
              <w:t>Paper 7</w:t>
            </w:r>
          </w:p>
        </w:tc>
        <w:tc>
          <w:tcPr>
            <w:tcW w:w="4590" w:type="dxa"/>
          </w:tcPr>
          <w:p w14:paraId="0676AF69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9">
              <w:r>
                <w:t>European University Alliances as Drivers of Organisational Change: Structures and Professional Reconfigurations in Italy</w:t>
              </w:r>
            </w:hyperlink>
          </w:p>
          <w:p w14:paraId="123411C2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b/>
                <w:bCs/>
                <w:color w:val="242424"/>
                <w:highlight w:val="white"/>
              </w:rPr>
              <w:t>Agata Mannino, Chemnitz University of Technology (ACROSS);</w:t>
            </w:r>
            <w:r>
              <w:rPr>
                <w:b/>
                <w:bCs/>
                <w:color w:val="FF0000"/>
                <w:highlight w:val="white"/>
              </w:rPr>
              <w:t xml:space="preserve"> </w:t>
            </w:r>
            <w:r>
              <w:rPr>
                <w:b/>
                <w:bCs/>
                <w:color w:val="242424"/>
                <w:highlight w:val="white"/>
              </w:rPr>
              <w:t>Francesco Girotti, University of Bologna (UNA EUROPA)</w:t>
            </w:r>
            <w:r>
              <w:rPr>
                <w:color w:val="242424"/>
                <w:highlight w:val="white"/>
              </w:rPr>
              <w:t>; Alberto Forte, University of Pavia (EC2U); Francesca Valente, University of Florence (EUniWell).</w:t>
            </w:r>
            <w:r>
              <w:t xml:space="preserve"> </w:t>
            </w:r>
          </w:p>
        </w:tc>
        <w:tc>
          <w:tcPr>
            <w:tcW w:w="1245" w:type="dxa"/>
          </w:tcPr>
          <w:p w14:paraId="729A054F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F24DC" w14:paraId="34AB1CA7" w14:textId="77777777">
        <w:tc>
          <w:tcPr>
            <w:tcW w:w="930" w:type="dxa"/>
          </w:tcPr>
          <w:p w14:paraId="0A81C9BE" w14:textId="77777777" w:rsidR="009F24DC" w:rsidRDefault="009F24DC"/>
        </w:tc>
        <w:tc>
          <w:tcPr>
            <w:tcW w:w="2415" w:type="dxa"/>
          </w:tcPr>
          <w:p w14:paraId="30253BEA" w14:textId="77777777" w:rsidR="009F24DC" w:rsidRDefault="008E7D6F">
            <w:r>
              <w:t>Paper 8</w:t>
            </w:r>
          </w:p>
        </w:tc>
        <w:tc>
          <w:tcPr>
            <w:tcW w:w="4590" w:type="dxa"/>
          </w:tcPr>
          <w:p w14:paraId="1F785B33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0">
              <w:r>
                <w:t>Acting without agency? – Conceptualising university alliances as organisational actors</w:t>
              </w:r>
            </w:hyperlink>
          </w:p>
          <w:p w14:paraId="674F692D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 xml:space="preserve">Oliver Vettori, WU Vienna and Johanna Warm, WU Vienna </w:t>
            </w:r>
            <w:r>
              <w:rPr>
                <w:color w:val="FF0000"/>
              </w:rPr>
              <w:t xml:space="preserve"> </w:t>
            </w:r>
          </w:p>
          <w:p w14:paraId="6C82BF48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45" w:type="dxa"/>
          </w:tcPr>
          <w:p w14:paraId="6EF1287C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F24DC" w14:paraId="2E2FC960" w14:textId="77777777">
        <w:tc>
          <w:tcPr>
            <w:tcW w:w="930" w:type="dxa"/>
          </w:tcPr>
          <w:p w14:paraId="2376F309" w14:textId="77777777" w:rsidR="009F24DC" w:rsidRDefault="008E7D6F">
            <w:r>
              <w:lastRenderedPageBreak/>
              <w:t>12:00 – 13:00</w:t>
            </w:r>
          </w:p>
        </w:tc>
        <w:tc>
          <w:tcPr>
            <w:tcW w:w="2415" w:type="dxa"/>
          </w:tcPr>
          <w:p w14:paraId="255654DF" w14:textId="77777777" w:rsidR="009F24DC" w:rsidRDefault="008E7D6F">
            <w:r>
              <w:t>Lunch break</w:t>
            </w:r>
          </w:p>
        </w:tc>
        <w:tc>
          <w:tcPr>
            <w:tcW w:w="4590" w:type="dxa"/>
          </w:tcPr>
          <w:p w14:paraId="7C02B61E" w14:textId="77777777" w:rsidR="009F24DC" w:rsidRDefault="009F24DC"/>
        </w:tc>
        <w:tc>
          <w:tcPr>
            <w:tcW w:w="1245" w:type="dxa"/>
          </w:tcPr>
          <w:p w14:paraId="0F118534" w14:textId="77777777" w:rsidR="009F24DC" w:rsidRDefault="009F24DC"/>
        </w:tc>
      </w:tr>
      <w:tr w:rsidR="009F24DC" w14:paraId="6A4AFEDD" w14:textId="77777777">
        <w:trPr>
          <w:trHeight w:val="220"/>
        </w:trPr>
        <w:tc>
          <w:tcPr>
            <w:tcW w:w="930" w:type="dxa"/>
          </w:tcPr>
          <w:p w14:paraId="7A4D252A" w14:textId="77777777" w:rsidR="009F24DC" w:rsidRDefault="008E7D6F">
            <w:r>
              <w:t>13:00 - 14:30</w:t>
            </w:r>
          </w:p>
        </w:tc>
        <w:tc>
          <w:tcPr>
            <w:tcW w:w="7005" w:type="dxa"/>
            <w:gridSpan w:val="2"/>
          </w:tcPr>
          <w:p w14:paraId="7C97AC6C" w14:textId="77777777" w:rsidR="009F24DC" w:rsidRDefault="008E7D6F">
            <w:pPr>
              <w:spacing w:after="160" w:line="259" w:lineRule="auto"/>
              <w:rPr>
                <w:b/>
                <w:bCs/>
                <w:color w:val="FF0000"/>
              </w:rPr>
            </w:pPr>
            <w:r>
              <w:t>Parallel Paper Session C</w:t>
            </w:r>
            <w:r>
              <w:br/>
            </w:r>
            <w:r>
              <w:rPr>
                <w:b/>
                <w:bCs/>
              </w:rPr>
              <w:t xml:space="preserve">From project management to institutional governance </w:t>
            </w:r>
            <w:r>
              <w:rPr>
                <w:b/>
                <w:bCs/>
              </w:rPr>
              <w:br/>
            </w:r>
            <w:r>
              <w:t xml:space="preserve">Chair: Dominik Antonowicz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61BEA84A" w14:textId="77777777" w:rsidR="009F24DC" w:rsidRDefault="008E7D6F">
            <w:pPr>
              <w:widowControl w:val="0"/>
              <w:spacing w:line="276" w:lineRule="auto"/>
              <w:rPr>
                <w:b/>
                <w:bCs/>
                <w:color w:val="FF0000"/>
              </w:rPr>
            </w:pPr>
            <w:r>
              <w:t>D5.0.002</w:t>
            </w:r>
          </w:p>
        </w:tc>
      </w:tr>
      <w:tr w:rsidR="009F24DC" w14:paraId="07FE2EFB" w14:textId="77777777">
        <w:tc>
          <w:tcPr>
            <w:tcW w:w="930" w:type="dxa"/>
          </w:tcPr>
          <w:p w14:paraId="5A205846" w14:textId="77777777" w:rsidR="009F24DC" w:rsidRDefault="009F24DC"/>
        </w:tc>
        <w:tc>
          <w:tcPr>
            <w:tcW w:w="2415" w:type="dxa"/>
          </w:tcPr>
          <w:p w14:paraId="25E7562A" w14:textId="77777777" w:rsidR="009F24DC" w:rsidRDefault="008E7D6F">
            <w:r>
              <w:t>Paper 9</w:t>
            </w:r>
          </w:p>
        </w:tc>
        <w:tc>
          <w:tcPr>
            <w:tcW w:w="4590" w:type="dxa"/>
          </w:tcPr>
          <w:p w14:paraId="36E14FD7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1">
              <w:r>
                <w:t>From Fragile Cooperation to Institutional Ecosystems: An Ecological Model of European University Alliances</w:t>
              </w:r>
            </w:hyperlink>
          </w:p>
          <w:p w14:paraId="7CC0C8FD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b/>
                <w:bCs/>
              </w:rPr>
              <w:t xml:space="preserve">Patricia Oliveira-Silva, Universidade Católica Portuguesa (Transform4Europe)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0AEB829B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F24DC" w14:paraId="732D5533" w14:textId="77777777">
        <w:tc>
          <w:tcPr>
            <w:tcW w:w="930" w:type="dxa"/>
          </w:tcPr>
          <w:p w14:paraId="3D5D0F47" w14:textId="77777777" w:rsidR="009F24DC" w:rsidRDefault="009F24DC"/>
        </w:tc>
        <w:tc>
          <w:tcPr>
            <w:tcW w:w="2415" w:type="dxa"/>
          </w:tcPr>
          <w:p w14:paraId="361FE432" w14:textId="77777777" w:rsidR="009F24DC" w:rsidRDefault="008E7D6F">
            <w:r>
              <w:t>Paper 10</w:t>
            </w:r>
          </w:p>
        </w:tc>
        <w:tc>
          <w:tcPr>
            <w:tcW w:w="4590" w:type="dxa"/>
          </w:tcPr>
          <w:p w14:paraId="00821DFF" w14:textId="77777777" w:rsidR="009F24DC" w:rsidRDefault="008E7D6F">
            <w:pPr>
              <w:spacing w:line="276" w:lineRule="auto"/>
            </w:pPr>
            <w:hyperlink r:id="rId12">
              <w:r>
                <w:t>From Project Coordination to Institutional Integration? Governance Logics within European Universities Initiative Alliances</w:t>
              </w:r>
            </w:hyperlink>
          </w:p>
          <w:p w14:paraId="1AC56C39" w14:textId="77777777" w:rsidR="009F24DC" w:rsidRDefault="008E7D6F">
            <w:pPr>
              <w:spacing w:line="276" w:lineRule="auto"/>
            </w:pPr>
            <w:r>
              <w:rPr>
                <w:b/>
                <w:bCs/>
              </w:rPr>
              <w:t xml:space="preserve">Magdalena Sikorska, Poznan University of Technology (EUNICE)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22D57D1C" w14:textId="77777777" w:rsidR="009F24DC" w:rsidRDefault="009F24DC">
            <w:pPr>
              <w:spacing w:line="276" w:lineRule="auto"/>
            </w:pPr>
          </w:p>
        </w:tc>
      </w:tr>
      <w:tr w:rsidR="009F24DC" w14:paraId="2B420124" w14:textId="77777777">
        <w:tc>
          <w:tcPr>
            <w:tcW w:w="930" w:type="dxa"/>
          </w:tcPr>
          <w:p w14:paraId="2D2A8CA9" w14:textId="77777777" w:rsidR="009F24DC" w:rsidRDefault="009F24DC"/>
        </w:tc>
        <w:tc>
          <w:tcPr>
            <w:tcW w:w="2415" w:type="dxa"/>
          </w:tcPr>
          <w:p w14:paraId="54630CAE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Paper 11</w:t>
            </w:r>
          </w:p>
        </w:tc>
        <w:tc>
          <w:tcPr>
            <w:tcW w:w="4590" w:type="dxa"/>
          </w:tcPr>
          <w:p w14:paraId="76EA4E84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3">
              <w:r>
                <w:t>From Motor to Hub to Catalyst? The Governance of Engagement Formats in (European) University Alliances</w:t>
              </w:r>
            </w:hyperlink>
          </w:p>
          <w:p w14:paraId="15D31FF5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David Joshua Schröder, Humboldt-Universität zu Berlin</w:t>
            </w:r>
          </w:p>
          <w:p w14:paraId="5F7DB32C" w14:textId="77777777" w:rsidR="009F24DC" w:rsidRDefault="008E7D6F">
            <w:pPr>
              <w:spacing w:line="276" w:lineRule="auto"/>
              <w:rPr>
                <w:b/>
                <w:bCs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744F8F86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F24DC" w14:paraId="015B8606" w14:textId="77777777">
        <w:tc>
          <w:tcPr>
            <w:tcW w:w="930" w:type="dxa"/>
          </w:tcPr>
          <w:p w14:paraId="1E32867D" w14:textId="77777777" w:rsidR="009F24DC" w:rsidRDefault="009F24DC"/>
        </w:tc>
        <w:tc>
          <w:tcPr>
            <w:tcW w:w="2415" w:type="dxa"/>
          </w:tcPr>
          <w:p w14:paraId="135E3D08" w14:textId="77777777" w:rsidR="009F24DC" w:rsidRDefault="008E7D6F">
            <w:r>
              <w:t>Paper 12</w:t>
            </w:r>
          </w:p>
        </w:tc>
        <w:tc>
          <w:tcPr>
            <w:tcW w:w="4590" w:type="dxa"/>
          </w:tcPr>
          <w:p w14:paraId="21582AA8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4">
              <w:r>
                <w:t>The Integration Gap in European University Alliances: Structural asymmetry, legitimacy and the role of external consultants</w:t>
              </w:r>
            </w:hyperlink>
          </w:p>
          <w:p w14:paraId="4E694533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Eloi Bigas and Adriana Oliveres (SIRIS Academic)</w:t>
            </w:r>
          </w:p>
          <w:p w14:paraId="37908B05" w14:textId="77777777" w:rsidR="009F24DC" w:rsidRDefault="008E7D6F">
            <w:pPr>
              <w:spacing w:line="276" w:lineRule="auto"/>
              <w:rPr>
                <w:b/>
                <w:bCs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3F322252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F24DC" w14:paraId="47D1B554" w14:textId="77777777">
        <w:trPr>
          <w:trHeight w:val="220"/>
        </w:trPr>
        <w:tc>
          <w:tcPr>
            <w:tcW w:w="930" w:type="dxa"/>
          </w:tcPr>
          <w:p w14:paraId="2F314CAD" w14:textId="77777777" w:rsidR="009F24DC" w:rsidRDefault="009F24DC"/>
        </w:tc>
        <w:tc>
          <w:tcPr>
            <w:tcW w:w="7005" w:type="dxa"/>
            <w:gridSpan w:val="2"/>
          </w:tcPr>
          <w:p w14:paraId="1157610B" w14:textId="77777777" w:rsidR="009F24DC" w:rsidRDefault="008E7D6F">
            <w:r>
              <w:t>Parallel Paper Session D</w:t>
            </w:r>
          </w:p>
          <w:p w14:paraId="603299F4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>Cacophonies or dissonance? Misalignment(s) between policy and practice</w:t>
            </w:r>
          </w:p>
          <w:p w14:paraId="10491B9E" w14:textId="77777777" w:rsidR="009F24DC" w:rsidRDefault="008E7D6F">
            <w:r>
              <w:t>Chair: Laura Howard</w:t>
            </w:r>
          </w:p>
        </w:tc>
        <w:tc>
          <w:tcPr>
            <w:tcW w:w="1245" w:type="dxa"/>
          </w:tcPr>
          <w:p w14:paraId="5FB542D4" w14:textId="77777777" w:rsidR="009F24DC" w:rsidRDefault="008E7D6F">
            <w:pPr>
              <w:widowControl w:val="0"/>
              <w:spacing w:line="276" w:lineRule="auto"/>
            </w:pPr>
            <w:r>
              <w:t>D5.1.001</w:t>
            </w:r>
          </w:p>
        </w:tc>
      </w:tr>
      <w:tr w:rsidR="009F24DC" w14:paraId="5817BAE4" w14:textId="77777777">
        <w:tc>
          <w:tcPr>
            <w:tcW w:w="930" w:type="dxa"/>
          </w:tcPr>
          <w:p w14:paraId="53262A16" w14:textId="77777777" w:rsidR="009F24DC" w:rsidRDefault="009F24DC"/>
        </w:tc>
        <w:tc>
          <w:tcPr>
            <w:tcW w:w="2415" w:type="dxa"/>
          </w:tcPr>
          <w:p w14:paraId="7A296E46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Paper 13</w:t>
            </w:r>
          </w:p>
        </w:tc>
        <w:tc>
          <w:tcPr>
            <w:tcW w:w="4590" w:type="dxa"/>
          </w:tcPr>
          <w:p w14:paraId="22785CEE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5">
              <w:r>
                <w:t>Constructing Europe by Mobilising Diversity: Discourses of Equity and Inclusion in the European Universities Initiative</w:t>
              </w:r>
            </w:hyperlink>
          </w:p>
          <w:p w14:paraId="7E91E6B5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Daniel Schumann, Freie University Berlin; </w:t>
            </w:r>
            <w:r>
              <w:t>Kathrin Zippel, Freie University Berlin (UNA Europa)</w:t>
            </w:r>
          </w:p>
          <w:p w14:paraId="3E4C9C33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45" w:type="dxa"/>
          </w:tcPr>
          <w:p w14:paraId="1C11207A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F24DC" w14:paraId="6A9CE928" w14:textId="77777777">
        <w:tc>
          <w:tcPr>
            <w:tcW w:w="930" w:type="dxa"/>
          </w:tcPr>
          <w:p w14:paraId="21699D1D" w14:textId="77777777" w:rsidR="009F24DC" w:rsidRDefault="009F24DC"/>
        </w:tc>
        <w:tc>
          <w:tcPr>
            <w:tcW w:w="2415" w:type="dxa"/>
          </w:tcPr>
          <w:p w14:paraId="6BBD24AB" w14:textId="77777777" w:rsidR="009F24DC" w:rsidRDefault="008E7D6F">
            <w:r>
              <w:t>Paper 14</w:t>
            </w:r>
          </w:p>
        </w:tc>
        <w:tc>
          <w:tcPr>
            <w:tcW w:w="4590" w:type="dxa"/>
          </w:tcPr>
          <w:p w14:paraId="5234AABB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6">
              <w:r>
                <w:t>The talk-action inconsistency of European University Alliances: The Case of Public Portuguese Universities</w:t>
              </w:r>
            </w:hyperlink>
          </w:p>
          <w:p w14:paraId="4986B674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b/>
                <w:bCs/>
              </w:rPr>
              <w:t>Estela Cunha</w:t>
            </w:r>
            <w:r>
              <w:t>; P. Pereira; T.</w:t>
            </w:r>
            <w:r>
              <w:rPr>
                <w:b/>
                <w:bCs/>
              </w:rPr>
              <w:t xml:space="preserve"> </w:t>
            </w:r>
            <w:r>
              <w:t>Carvalho; University of Aveiro, (CIPES)</w:t>
            </w:r>
          </w:p>
        </w:tc>
        <w:tc>
          <w:tcPr>
            <w:tcW w:w="1245" w:type="dxa"/>
          </w:tcPr>
          <w:p w14:paraId="501256E8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F24DC" w14:paraId="0BE355A6" w14:textId="77777777">
        <w:tc>
          <w:tcPr>
            <w:tcW w:w="930" w:type="dxa"/>
          </w:tcPr>
          <w:p w14:paraId="20A98C6F" w14:textId="77777777" w:rsidR="009F24DC" w:rsidRDefault="009F24DC"/>
        </w:tc>
        <w:tc>
          <w:tcPr>
            <w:tcW w:w="2415" w:type="dxa"/>
          </w:tcPr>
          <w:p w14:paraId="237D3D31" w14:textId="77777777" w:rsidR="009F24DC" w:rsidRDefault="008E7D6F">
            <w:r>
              <w:t>Paper 15</w:t>
            </w:r>
          </w:p>
        </w:tc>
        <w:tc>
          <w:tcPr>
            <w:tcW w:w="4590" w:type="dxa"/>
          </w:tcPr>
          <w:p w14:paraId="16A1437D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Challenges as a Transnational Governance Means in European Education and Training. The </w:t>
            </w:r>
            <w:r>
              <w:lastRenderedPageBreak/>
              <w:t>cases of the European Universities Initiative and Centres of Vocational Excellence</w:t>
            </w:r>
          </w:p>
          <w:p w14:paraId="43A6DF36" w14:textId="77777777" w:rsidR="009F24DC" w:rsidRDefault="008E7D6F">
            <w:r>
              <w:rPr>
                <w:b/>
                <w:bCs/>
              </w:rPr>
              <w:t xml:space="preserve">Agata A. Lambrechts, Swiss Federal University for Vocational Education and Training; </w:t>
            </w:r>
            <w:r>
              <w:t>Marcelo Marques, University of Luxembourg; Lukas Graf, Swiss Federal University for Vocational Education and Training</w:t>
            </w:r>
          </w:p>
          <w:p w14:paraId="73CDFB6C" w14:textId="77777777" w:rsidR="009F24DC" w:rsidRDefault="009F24DC">
            <w:pPr>
              <w:rPr>
                <w:highlight w:val="yellow"/>
              </w:rPr>
            </w:pPr>
          </w:p>
        </w:tc>
        <w:tc>
          <w:tcPr>
            <w:tcW w:w="1245" w:type="dxa"/>
          </w:tcPr>
          <w:p w14:paraId="40335226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F24DC" w14:paraId="0558553C" w14:textId="77777777">
        <w:tc>
          <w:tcPr>
            <w:tcW w:w="930" w:type="dxa"/>
          </w:tcPr>
          <w:p w14:paraId="2B596C9D" w14:textId="77777777" w:rsidR="009F24DC" w:rsidRDefault="009F24DC"/>
        </w:tc>
        <w:tc>
          <w:tcPr>
            <w:tcW w:w="2415" w:type="dxa"/>
          </w:tcPr>
          <w:p w14:paraId="20A89C6D" w14:textId="77777777" w:rsidR="009F24DC" w:rsidRDefault="008E7D6F">
            <w:r>
              <w:t>Paper 16</w:t>
            </w:r>
          </w:p>
        </w:tc>
        <w:tc>
          <w:tcPr>
            <w:tcW w:w="4590" w:type="dxa"/>
          </w:tcPr>
          <w:p w14:paraId="7F85CFD2" w14:textId="77777777" w:rsidR="009F24DC" w:rsidRDefault="008E7D6F">
            <w:pPr>
              <w:spacing w:line="276" w:lineRule="auto"/>
            </w:pPr>
            <w:hyperlink r:id="rId17">
              <w:r>
                <w:t>The Impact of University Alliances on Universities´ Institutional Transformation in the Western Balkans</w:t>
              </w:r>
            </w:hyperlink>
          </w:p>
          <w:p w14:paraId="4B829D68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Nikola Savic, University of Belgrade and Viki Menczel, University of Vienna (Circle U.</w:t>
            </w:r>
            <w:r>
              <w:t xml:space="preserve">)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6CDD6AD5" w14:textId="77777777" w:rsidR="009F24DC" w:rsidRDefault="009F24DC">
            <w:pPr>
              <w:spacing w:line="276" w:lineRule="auto"/>
            </w:pPr>
          </w:p>
        </w:tc>
      </w:tr>
      <w:tr w:rsidR="009F24DC" w14:paraId="346A71F7" w14:textId="77777777">
        <w:tc>
          <w:tcPr>
            <w:tcW w:w="930" w:type="dxa"/>
          </w:tcPr>
          <w:p w14:paraId="28CA88FC" w14:textId="77777777" w:rsidR="009F24DC" w:rsidRDefault="008E7D6F">
            <w:r>
              <w:t>14:30- 14:45</w:t>
            </w:r>
          </w:p>
        </w:tc>
        <w:tc>
          <w:tcPr>
            <w:tcW w:w="2415" w:type="dxa"/>
          </w:tcPr>
          <w:p w14:paraId="7CF5E922" w14:textId="77777777" w:rsidR="009F24DC" w:rsidRDefault="008E7D6F">
            <w:r>
              <w:t>Comfort break</w:t>
            </w:r>
          </w:p>
        </w:tc>
        <w:tc>
          <w:tcPr>
            <w:tcW w:w="4590" w:type="dxa"/>
          </w:tcPr>
          <w:p w14:paraId="00FDC966" w14:textId="77777777" w:rsidR="009F24DC" w:rsidRDefault="009F24DC"/>
        </w:tc>
        <w:tc>
          <w:tcPr>
            <w:tcW w:w="1245" w:type="dxa"/>
          </w:tcPr>
          <w:p w14:paraId="2323EDE7" w14:textId="77777777" w:rsidR="009F24DC" w:rsidRDefault="009F24DC"/>
        </w:tc>
      </w:tr>
      <w:tr w:rsidR="009F24DC" w14:paraId="0F7E8356" w14:textId="77777777">
        <w:tc>
          <w:tcPr>
            <w:tcW w:w="930" w:type="dxa"/>
          </w:tcPr>
          <w:p w14:paraId="72A2D4CD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14:45 - 15:45</w:t>
            </w:r>
          </w:p>
        </w:tc>
        <w:tc>
          <w:tcPr>
            <w:tcW w:w="2415" w:type="dxa"/>
          </w:tcPr>
          <w:p w14:paraId="6BCAAA47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Panel Discussion </w:t>
            </w:r>
          </w:p>
          <w:p w14:paraId="58F35A4E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>Defining and assessing impact of European University Alliances - different perspectives</w:t>
            </w:r>
          </w:p>
          <w:p w14:paraId="0ADC4D90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4590" w:type="dxa"/>
          </w:tcPr>
          <w:p w14:paraId="40983E04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Moderator: Andra Mirona Stan-Dragotesc </w:t>
            </w:r>
            <w:r>
              <w:rPr>
                <w:color w:val="FF0000"/>
              </w:rPr>
              <w:t xml:space="preserve"> </w:t>
            </w:r>
          </w:p>
          <w:p w14:paraId="2B8FFBD7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DBD3F85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Panelists:</w:t>
            </w:r>
          </w:p>
          <w:p w14:paraId="703AB80A" w14:textId="77777777" w:rsidR="009F24DC" w:rsidRDefault="008E7D6F">
            <w:pPr>
              <w:spacing w:line="276" w:lineRule="auto"/>
            </w:pPr>
            <w:r>
              <w:t>E</w:t>
            </w:r>
            <w:hyperlink r:id="rId18">
              <w:r>
                <w:t>xploring multi-level institutional barriers to monitoring and evaluating the impact of European University Alliances</w:t>
              </w:r>
            </w:hyperlink>
          </w:p>
          <w:p w14:paraId="17B358F6" w14:textId="77777777" w:rsidR="009F24DC" w:rsidRDefault="008E7D6F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Audrey Sullivan-Reilly, Monitoring, Evaluation and Learning (MEL) officer (Circle. U)</w:t>
            </w:r>
          </w:p>
          <w:p w14:paraId="56689C9F" w14:textId="77777777" w:rsidR="009F24DC" w:rsidRDefault="009F24DC">
            <w:pPr>
              <w:spacing w:line="276" w:lineRule="auto"/>
            </w:pPr>
          </w:p>
          <w:p w14:paraId="064D7601" w14:textId="77777777" w:rsidR="009F24DC" w:rsidRDefault="008E7D6F">
            <w:pPr>
              <w:spacing w:line="276" w:lineRule="auto"/>
            </w:pPr>
            <w:hyperlink r:id="rId19">
              <w:r>
                <w:t>Making transformation visible: Contribution analysis as a qualitative evaluation framework for the EUI</w:t>
              </w:r>
            </w:hyperlink>
          </w:p>
          <w:p w14:paraId="64B4A99A" w14:textId="77777777" w:rsidR="009F24DC" w:rsidRDefault="008E7D6F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Alexander Frame, Université Bourgogne Europe</w:t>
            </w:r>
            <w:r>
              <w:t xml:space="preserve"> </w:t>
            </w:r>
            <w:r>
              <w:rPr>
                <w:b/>
                <w:bCs/>
              </w:rPr>
              <w:t>(FORTHEM); Caroline Censier-Calmus (French Ministry of Higher Education, Research and Space)</w:t>
            </w:r>
          </w:p>
          <w:p w14:paraId="01DB5D5A" w14:textId="77777777" w:rsidR="009F24DC" w:rsidRDefault="009F24DC">
            <w:pPr>
              <w:spacing w:line="276" w:lineRule="auto"/>
            </w:pPr>
          </w:p>
          <w:p w14:paraId="57990875" w14:textId="77777777" w:rsidR="009F24DC" w:rsidRDefault="008E7D6F">
            <w:pPr>
              <w:spacing w:line="276" w:lineRule="auto"/>
            </w:pPr>
            <w:hyperlink r:id="rId20">
              <w:r>
                <w:t xml:space="preserve">Measuring the Metaphor - European Universities Unraveled </w:t>
              </w:r>
            </w:hyperlink>
          </w:p>
          <w:p w14:paraId="24E64447" w14:textId="77777777" w:rsidR="009F24DC" w:rsidRDefault="008E7D6F">
            <w:pPr>
              <w:spacing w:line="276" w:lineRule="auto"/>
              <w:rPr>
                <w:color w:val="C82613"/>
                <w:sz w:val="24"/>
                <w:szCs w:val="24"/>
                <w:highlight w:val="white"/>
              </w:rPr>
            </w:pPr>
            <w:r>
              <w:rPr>
                <w:b/>
                <w:bCs/>
              </w:rPr>
              <w:t>Peter van der Hijden, independent higher education strategy advisor, Robert Wagenaar, (University of Groningen; Member Board of Directors of ENLIGHT)</w:t>
            </w:r>
          </w:p>
          <w:p w14:paraId="30D6251F" w14:textId="77777777" w:rsidR="009F24DC" w:rsidRDefault="009F24DC">
            <w:pPr>
              <w:spacing w:line="276" w:lineRule="auto"/>
              <w:rPr>
                <w:color w:val="C82613"/>
                <w:sz w:val="24"/>
                <w:szCs w:val="24"/>
                <w:highlight w:val="white"/>
              </w:rPr>
            </w:pPr>
          </w:p>
          <w:p w14:paraId="225ADB1F" w14:textId="77777777" w:rsidR="009F24DC" w:rsidRDefault="008E7D6F">
            <w:pPr>
              <w:spacing w:line="276" w:lineRule="auto"/>
              <w:rPr>
                <w:sz w:val="24"/>
                <w:szCs w:val="24"/>
              </w:rPr>
            </w:pPr>
            <w:r>
              <w:t>The contribution of the European Higher Education Sector Observatory (EHESO) to monitoring the European University Initiative</w:t>
            </w:r>
          </w:p>
          <w:p w14:paraId="12950B55" w14:textId="77777777" w:rsidR="009F24DC" w:rsidRDefault="008E7D6F">
            <w:pPr>
              <w:rPr>
                <w:highlight w:val="yellow"/>
              </w:rPr>
            </w:pPr>
            <w:r>
              <w:rPr>
                <w:b/>
                <w:bCs/>
              </w:rPr>
              <w:t>Flavia Colus (PPMI); Benedetto Lepori (Austrian Institute of Technology)</w:t>
            </w:r>
          </w:p>
        </w:tc>
        <w:tc>
          <w:tcPr>
            <w:tcW w:w="1245" w:type="dxa"/>
          </w:tcPr>
          <w:p w14:paraId="7AE071E6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Auditorium D4</w:t>
            </w:r>
          </w:p>
        </w:tc>
      </w:tr>
      <w:tr w:rsidR="009F24DC" w14:paraId="3D405D62" w14:textId="77777777">
        <w:tc>
          <w:tcPr>
            <w:tcW w:w="930" w:type="dxa"/>
          </w:tcPr>
          <w:p w14:paraId="03813A9C" w14:textId="77777777" w:rsidR="009F24DC" w:rsidRDefault="008E7D6F">
            <w:r>
              <w:t>15:45 - 16:15</w:t>
            </w:r>
          </w:p>
        </w:tc>
        <w:tc>
          <w:tcPr>
            <w:tcW w:w="2415" w:type="dxa"/>
          </w:tcPr>
          <w:p w14:paraId="0FB22746" w14:textId="77777777" w:rsidR="009F24DC" w:rsidRDefault="008E7D6F">
            <w:r>
              <w:t>Coffee break</w:t>
            </w:r>
          </w:p>
        </w:tc>
        <w:tc>
          <w:tcPr>
            <w:tcW w:w="4590" w:type="dxa"/>
          </w:tcPr>
          <w:p w14:paraId="40996F89" w14:textId="77777777" w:rsidR="009F24DC" w:rsidRDefault="009F24DC"/>
        </w:tc>
        <w:tc>
          <w:tcPr>
            <w:tcW w:w="1245" w:type="dxa"/>
          </w:tcPr>
          <w:p w14:paraId="5958C312" w14:textId="77777777" w:rsidR="009F24DC" w:rsidRDefault="008E7D6F">
            <w:pPr>
              <w:spacing w:line="276" w:lineRule="auto"/>
            </w:pPr>
            <w:r>
              <w:t>Auditorium D4</w:t>
            </w:r>
          </w:p>
        </w:tc>
      </w:tr>
      <w:tr w:rsidR="009F24DC" w14:paraId="695C9954" w14:textId="77777777">
        <w:tc>
          <w:tcPr>
            <w:tcW w:w="930" w:type="dxa"/>
          </w:tcPr>
          <w:p w14:paraId="694B5C41" w14:textId="77777777" w:rsidR="009F24DC" w:rsidRDefault="008E7D6F">
            <w:r>
              <w:lastRenderedPageBreak/>
              <w:t>16:15 - 17:30</w:t>
            </w:r>
          </w:p>
        </w:tc>
        <w:tc>
          <w:tcPr>
            <w:tcW w:w="2415" w:type="dxa"/>
          </w:tcPr>
          <w:p w14:paraId="0B1F19C9" w14:textId="77777777" w:rsidR="009F24DC" w:rsidRDefault="008E7D6F">
            <w:r>
              <w:t>Parallel interactive workshop A</w:t>
            </w:r>
          </w:p>
          <w:p w14:paraId="432CE446" w14:textId="77777777" w:rsidR="009F24DC" w:rsidRDefault="009F24DC"/>
          <w:p w14:paraId="2C3E2A5F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>Democratic innovations in the EUAs. How to foster citizenship in diverse settings:</w:t>
            </w:r>
          </w:p>
          <w:p w14:paraId="67EC494A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>co-creation, representation, education.</w:t>
            </w:r>
          </w:p>
          <w:p w14:paraId="6EC4805C" w14:textId="77777777" w:rsidR="009F24DC" w:rsidRDefault="009F24DC"/>
        </w:tc>
        <w:tc>
          <w:tcPr>
            <w:tcW w:w="4590" w:type="dxa"/>
          </w:tcPr>
          <w:p w14:paraId="037D3985" w14:textId="77777777" w:rsidR="009F24DC" w:rsidRDefault="008E7D6F">
            <w:r>
              <w:t>Convenors:</w:t>
            </w:r>
          </w:p>
          <w:p w14:paraId="76144C99" w14:textId="77777777" w:rsidR="009F24DC" w:rsidRDefault="009F24DC"/>
          <w:p w14:paraId="03CB8D03" w14:textId="77777777" w:rsidR="009F24DC" w:rsidRDefault="008E7D6F">
            <w:r>
              <w:t xml:space="preserve">Timothy James Marshall, University of Stavanger </w:t>
            </w:r>
            <w:r>
              <w:rPr>
                <w:color w:val="FF0000"/>
              </w:rPr>
              <w:t xml:space="preserve"> </w:t>
            </w:r>
          </w:p>
          <w:p w14:paraId="32ED5048" w14:textId="77777777" w:rsidR="009F24DC" w:rsidRDefault="008E7D6F">
            <w:r>
              <w:t xml:space="preserve">Karol Leja, University of Tampere, </w:t>
            </w:r>
            <w:r>
              <w:rPr>
                <w:color w:val="FF0000"/>
              </w:rPr>
              <w:t xml:space="preserve"> </w:t>
            </w:r>
            <w:r>
              <w:t xml:space="preserve"> </w:t>
            </w:r>
          </w:p>
          <w:p w14:paraId="552DA9BB" w14:textId="77777777" w:rsidR="009F24DC" w:rsidRDefault="008E7D6F">
            <w:r>
              <w:t xml:space="preserve">Ryan Wakamiya, University of Twente,  </w:t>
            </w:r>
            <w:r>
              <w:rPr>
                <w:color w:val="FF0000"/>
              </w:rPr>
              <w:t xml:space="preserve"> </w:t>
            </w:r>
          </w:p>
          <w:p w14:paraId="53D54106" w14:textId="77777777" w:rsidR="009F24DC" w:rsidRDefault="008E7D6F">
            <w:r>
              <w:t xml:space="preserve">Michel Varelija, Research Coordinator (EURECA-PRO) </w:t>
            </w:r>
            <w:r>
              <w:rPr>
                <w:color w:val="FF0000"/>
              </w:rPr>
              <w:t xml:space="preserve"> </w:t>
            </w:r>
          </w:p>
          <w:p w14:paraId="372C7812" w14:textId="77777777" w:rsidR="009F24DC" w:rsidRDefault="009F24DC"/>
        </w:tc>
        <w:tc>
          <w:tcPr>
            <w:tcW w:w="1245" w:type="dxa"/>
          </w:tcPr>
          <w:p w14:paraId="40070BCD" w14:textId="77777777" w:rsidR="009F24DC" w:rsidRDefault="008E7D6F">
            <w:r>
              <w:t xml:space="preserve">Lounge D4.1.224 </w:t>
            </w:r>
          </w:p>
        </w:tc>
      </w:tr>
      <w:tr w:rsidR="009F24DC" w14:paraId="4CDA6644" w14:textId="77777777">
        <w:tc>
          <w:tcPr>
            <w:tcW w:w="930" w:type="dxa"/>
          </w:tcPr>
          <w:p w14:paraId="20730DE6" w14:textId="77777777" w:rsidR="009F24DC" w:rsidRDefault="009F24DC"/>
        </w:tc>
        <w:tc>
          <w:tcPr>
            <w:tcW w:w="2415" w:type="dxa"/>
          </w:tcPr>
          <w:p w14:paraId="78E8F6FC" w14:textId="77777777" w:rsidR="009F24DC" w:rsidRDefault="008E7D6F">
            <w:r>
              <w:t>Parallel interactive workshop B</w:t>
            </w:r>
          </w:p>
          <w:p w14:paraId="1C5817DC" w14:textId="77777777" w:rsidR="009F24DC" w:rsidRDefault="009F24DC"/>
          <w:p w14:paraId="7A982591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>Measuring What Matters? Co-designing a Framework for the Social</w:t>
            </w:r>
          </w:p>
          <w:p w14:paraId="39E612ED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>Impact of European University Alliances in Non-EU Contexts</w:t>
            </w:r>
          </w:p>
          <w:p w14:paraId="4A70F3A0" w14:textId="77777777" w:rsidR="009F24DC" w:rsidRDefault="009F24DC"/>
        </w:tc>
        <w:tc>
          <w:tcPr>
            <w:tcW w:w="4590" w:type="dxa"/>
          </w:tcPr>
          <w:p w14:paraId="6A3F1FAF" w14:textId="77777777" w:rsidR="009F24DC" w:rsidRDefault="008E7D6F">
            <w:r>
              <w:t>Convenors:</w:t>
            </w:r>
          </w:p>
          <w:p w14:paraId="12AF5F42" w14:textId="77777777" w:rsidR="009F24DC" w:rsidRDefault="009F24DC"/>
          <w:p w14:paraId="6CE622EB" w14:textId="77777777" w:rsidR="009F24DC" w:rsidRDefault="008E7D6F">
            <w:r>
              <w:t xml:space="preserve">Dr. Adina Fodor, Babeș-Bolyai University  </w:t>
            </w:r>
            <w:r>
              <w:rPr>
                <w:color w:val="FF0000"/>
              </w:rPr>
              <w:t xml:space="preserve"> </w:t>
            </w:r>
          </w:p>
          <w:p w14:paraId="53D67733" w14:textId="77777777" w:rsidR="009F24DC" w:rsidRDefault="008E7D6F">
            <w:r>
              <w:t xml:space="preserve">Prof. Dr. Can Yücesoy, Boğaziçi University (NeurotechEU)  </w:t>
            </w:r>
            <w:r>
              <w:rPr>
                <w:color w:val="FF0000"/>
              </w:rPr>
              <w:t xml:space="preserve"> </w:t>
            </w:r>
          </w:p>
          <w:p w14:paraId="65A7B3AB" w14:textId="77777777" w:rsidR="009F24DC" w:rsidRDefault="008E7D6F">
            <w:r>
              <w:t xml:space="preserve">Prof. Dr. Zuhal Okan, Çukurova University (EUPeace) </w:t>
            </w:r>
            <w:r>
              <w:rPr>
                <w:color w:val="FF0000"/>
              </w:rPr>
              <w:t xml:space="preserve"> </w:t>
            </w:r>
          </w:p>
          <w:p w14:paraId="6DA4A6A6" w14:textId="77777777" w:rsidR="009F24DC" w:rsidRDefault="008E7D6F">
            <w:pPr>
              <w:rPr>
                <w:highlight w:val="yellow"/>
              </w:rPr>
            </w:pPr>
            <w:r>
              <w:t xml:space="preserve">Dr. Esin Aksay Aksezer, Koç University (UNIC) </w:t>
            </w:r>
          </w:p>
          <w:p w14:paraId="609A0DFD" w14:textId="77777777" w:rsidR="009F24DC" w:rsidRDefault="009F24DC"/>
        </w:tc>
        <w:tc>
          <w:tcPr>
            <w:tcW w:w="1245" w:type="dxa"/>
          </w:tcPr>
          <w:p w14:paraId="11177B1B" w14:textId="77777777" w:rsidR="009F24DC" w:rsidRDefault="008E7D6F">
            <w:r>
              <w:t xml:space="preserve">Seminar Room D4.0.022 </w:t>
            </w:r>
          </w:p>
        </w:tc>
      </w:tr>
      <w:tr w:rsidR="009F24DC" w14:paraId="587FF817" w14:textId="77777777">
        <w:tc>
          <w:tcPr>
            <w:tcW w:w="930" w:type="dxa"/>
          </w:tcPr>
          <w:p w14:paraId="71922607" w14:textId="77777777" w:rsidR="009F24DC" w:rsidRDefault="009F24DC"/>
        </w:tc>
        <w:tc>
          <w:tcPr>
            <w:tcW w:w="2415" w:type="dxa"/>
          </w:tcPr>
          <w:p w14:paraId="0EC9C6E5" w14:textId="77777777" w:rsidR="009F24DC" w:rsidRDefault="008E7D6F">
            <w:r>
              <w:t>Parallel campfire session</w:t>
            </w:r>
          </w:p>
          <w:p w14:paraId="6DDFE57A" w14:textId="77777777" w:rsidR="009F24DC" w:rsidRDefault="009F24DC"/>
          <w:p w14:paraId="4173728E" w14:textId="77777777" w:rsidR="009F24DC" w:rsidRDefault="009F24DC"/>
        </w:tc>
        <w:tc>
          <w:tcPr>
            <w:tcW w:w="4590" w:type="dxa"/>
          </w:tcPr>
          <w:p w14:paraId="04FE8788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FF0000"/>
              </w:rPr>
            </w:pPr>
            <w:r>
              <w:t xml:space="preserve">Facilitators: Francesco Girotti and Agata Mannino </w:t>
            </w:r>
            <w:r>
              <w:rPr>
                <w:color w:val="FF0000"/>
              </w:rPr>
              <w:t xml:space="preserve"> </w:t>
            </w:r>
          </w:p>
          <w:p w14:paraId="33A22CFF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highlight w:val="yellow"/>
              </w:rPr>
            </w:pPr>
          </w:p>
          <w:p w14:paraId="6FA4FC24" w14:textId="77777777" w:rsidR="009F24DC" w:rsidRDefault="008E7D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hyperlink r:id="rId21">
              <w:r>
                <w:rPr>
                  <w:color w:val="000000"/>
                </w:rPr>
                <w:t>Empowering Professional Staff for Alliance Transformation: The Strategic Contribution of HR Leadership</w:t>
              </w:r>
            </w:hyperlink>
          </w:p>
          <w:p w14:paraId="2769D230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Dr. Juliana Velasquez Ochoa, University of Bologna (UNA EUROPA) </w:t>
            </w:r>
            <w:r>
              <w:rPr>
                <w:color w:val="FF0000"/>
              </w:rPr>
              <w:t xml:space="preserve"> </w:t>
            </w:r>
          </w:p>
          <w:p w14:paraId="21B13E80" w14:textId="77777777" w:rsidR="009F24DC" w:rsidRDefault="008E7D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New Roles and Interactions in the Ecosystem of Teaching in Transnational Higher Education: CHARM Alliance Perspective</w:t>
            </w:r>
          </w:p>
          <w:p w14:paraId="27B77DC8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Nataliia Lazebna, University of Würzburg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(CHARM</w:t>
            </w:r>
            <w:r>
              <w:rPr>
                <w:b/>
                <w:bCs/>
              </w:rPr>
              <w:t xml:space="preserve">-EU) </w:t>
            </w:r>
          </w:p>
          <w:p w14:paraId="45612DDC" w14:textId="77777777" w:rsidR="009F24DC" w:rsidRDefault="008E7D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hyperlink r:id="rId22">
              <w:r>
                <w:rPr>
                  <w:color w:val="000000"/>
                </w:rPr>
                <w:t>CIVICA Service to Society: Impacts and Challenges of a European University Alliance</w:t>
              </w:r>
            </w:hyperlink>
          </w:p>
          <w:p w14:paraId="3C292059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Dunja Milenkovic, Central European University (CIVICA)</w:t>
            </w:r>
            <w:r>
              <w:rPr>
                <w:color w:val="000000"/>
              </w:rPr>
              <w:t xml:space="preserve"> </w:t>
            </w:r>
          </w:p>
          <w:p w14:paraId="10CABE7E" w14:textId="77777777" w:rsidR="009F24DC" w:rsidRDefault="008E7D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hyperlink r:id="rId23">
              <w:r>
                <w:rPr>
                  <w:color w:val="000000"/>
                </w:rPr>
                <w:t>Participatory Models for Multi-Level Community Engagement: Lessons from the</w:t>
              </w:r>
            </w:hyperlink>
            <w:r>
              <w:rPr>
                <w:color w:val="000000"/>
              </w:rPr>
              <w:t xml:space="preserve"> </w:t>
            </w:r>
            <w:hyperlink r:id="rId24">
              <w:r>
                <w:rPr>
                  <w:color w:val="000000"/>
                </w:rPr>
                <w:t>EUPeace Living Peace Lab</w:t>
              </w:r>
            </w:hyperlink>
          </w:p>
          <w:p w14:paraId="4CFA982D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Birgit Strotmann, Comillas Pontifical University, (EUPeace)</w:t>
            </w:r>
            <w:r>
              <w:rPr>
                <w:color w:val="000000"/>
              </w:rPr>
              <w:t xml:space="preserve"> </w:t>
            </w:r>
            <w:r>
              <w:rPr>
                <w:color w:val="FF0000"/>
              </w:rPr>
              <w:t xml:space="preserve"> </w:t>
            </w:r>
          </w:p>
          <w:p w14:paraId="44ACDD39" w14:textId="77777777" w:rsidR="009F24DC" w:rsidRDefault="008E7D6F">
            <w:pPr>
              <w:numPr>
                <w:ilvl w:val="0"/>
                <w:numId w:val="1"/>
              </w:numPr>
              <w:spacing w:line="276" w:lineRule="auto"/>
            </w:pPr>
            <w:hyperlink r:id="rId25">
              <w:r>
                <w:t>From Experimentation to Consolidation: Evaluating Blended Intensive Programmes in the CIVIS Alliance</w:t>
              </w:r>
            </w:hyperlink>
          </w:p>
          <w:p w14:paraId="36AFBC9C" w14:textId="77777777" w:rsidR="009F24DC" w:rsidRDefault="008E7D6F">
            <w:pPr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 xml:space="preserve">Alexandru CARȚIȘ, University of Bucharest, Faculty of Psychology and Educational Sciences (CIVIS) </w:t>
            </w:r>
          </w:p>
          <w:p w14:paraId="0EE36B8A" w14:textId="77777777" w:rsidR="009F24DC" w:rsidRDefault="009F24DC">
            <w:pPr>
              <w:ind w:left="720"/>
            </w:pPr>
          </w:p>
        </w:tc>
        <w:tc>
          <w:tcPr>
            <w:tcW w:w="1245" w:type="dxa"/>
          </w:tcPr>
          <w:p w14:paraId="45A14FD2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lastRenderedPageBreak/>
              <w:t xml:space="preserve">Analog room D4.1.206 </w:t>
            </w:r>
          </w:p>
        </w:tc>
      </w:tr>
      <w:tr w:rsidR="009F24DC" w14:paraId="779176D5" w14:textId="77777777">
        <w:tc>
          <w:tcPr>
            <w:tcW w:w="930" w:type="dxa"/>
          </w:tcPr>
          <w:p w14:paraId="405D6B2A" w14:textId="77777777" w:rsidR="009F24DC" w:rsidRDefault="008E7D6F">
            <w:r>
              <w:t>18:00</w:t>
            </w:r>
          </w:p>
        </w:tc>
        <w:tc>
          <w:tcPr>
            <w:tcW w:w="2415" w:type="dxa"/>
          </w:tcPr>
          <w:p w14:paraId="5AE4F7CF" w14:textId="77777777" w:rsidR="009F24DC" w:rsidRDefault="008E7D6F">
            <w:r>
              <w:t>Dinner</w:t>
            </w:r>
          </w:p>
        </w:tc>
        <w:tc>
          <w:tcPr>
            <w:tcW w:w="4590" w:type="dxa"/>
          </w:tcPr>
          <w:p w14:paraId="1D0399F7" w14:textId="77777777" w:rsidR="009F24DC" w:rsidRDefault="008E7D6F">
            <w:r>
              <w:t>WU Vienna</w:t>
            </w:r>
          </w:p>
        </w:tc>
        <w:tc>
          <w:tcPr>
            <w:tcW w:w="1245" w:type="dxa"/>
          </w:tcPr>
          <w:p w14:paraId="2E36636F" w14:textId="77777777" w:rsidR="009F24DC" w:rsidRDefault="008E7D6F">
            <w:pPr>
              <w:spacing w:line="276" w:lineRule="auto"/>
            </w:pPr>
            <w:r>
              <w:t>Auditorium D4</w:t>
            </w:r>
          </w:p>
        </w:tc>
      </w:tr>
      <w:tr w:rsidR="009F24DC" w14:paraId="4591DA11" w14:textId="77777777">
        <w:trPr>
          <w:trHeight w:val="760"/>
        </w:trPr>
        <w:tc>
          <w:tcPr>
            <w:tcW w:w="930" w:type="dxa"/>
          </w:tcPr>
          <w:p w14:paraId="2288BD98" w14:textId="77777777" w:rsidR="009F24DC" w:rsidRDefault="008E7D6F">
            <w:r>
              <w:t>20:00</w:t>
            </w:r>
          </w:p>
        </w:tc>
        <w:tc>
          <w:tcPr>
            <w:tcW w:w="2415" w:type="dxa"/>
          </w:tcPr>
          <w:p w14:paraId="72DE3F91" w14:textId="77777777" w:rsidR="009F24DC" w:rsidRDefault="008E7D6F">
            <w:r>
              <w:t xml:space="preserve">Social event </w:t>
            </w:r>
          </w:p>
        </w:tc>
        <w:tc>
          <w:tcPr>
            <w:tcW w:w="4590" w:type="dxa"/>
          </w:tcPr>
          <w:p w14:paraId="5339853A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>Pub quiz with quizzmaster Antonin Charret</w:t>
            </w:r>
          </w:p>
          <w:p w14:paraId="60B8DD1B" w14:textId="77777777" w:rsidR="009F24DC" w:rsidRDefault="008E7D6F">
            <w:pPr>
              <w:rPr>
                <w:highlight w:val="yellow"/>
              </w:rPr>
            </w:pPr>
            <w:r>
              <w:t>VOLEE im WAC, Rustenschacherallee 9, 1020 Wien</w:t>
            </w:r>
          </w:p>
        </w:tc>
        <w:tc>
          <w:tcPr>
            <w:tcW w:w="1245" w:type="dxa"/>
          </w:tcPr>
          <w:p w14:paraId="2F074940" w14:textId="77777777" w:rsidR="009F24DC" w:rsidRDefault="009F24DC">
            <w:pPr>
              <w:rPr>
                <w:b/>
                <w:bCs/>
              </w:rPr>
            </w:pPr>
          </w:p>
        </w:tc>
      </w:tr>
      <w:tr w:rsidR="009F24DC" w14:paraId="4B71ED4A" w14:textId="77777777">
        <w:tc>
          <w:tcPr>
            <w:tcW w:w="930" w:type="dxa"/>
            <w:shd w:val="clear" w:color="auto" w:fill="E7E6E6"/>
          </w:tcPr>
          <w:p w14:paraId="07679266" w14:textId="77777777" w:rsidR="009F24DC" w:rsidRDefault="008E7D6F">
            <w:r>
              <w:t>Friday 3 July 2026</w:t>
            </w:r>
          </w:p>
        </w:tc>
        <w:tc>
          <w:tcPr>
            <w:tcW w:w="2415" w:type="dxa"/>
            <w:shd w:val="clear" w:color="auto" w:fill="E7E6E6"/>
          </w:tcPr>
          <w:p w14:paraId="2B680CD3" w14:textId="77777777" w:rsidR="009F24DC" w:rsidRDefault="009F24DC"/>
        </w:tc>
        <w:tc>
          <w:tcPr>
            <w:tcW w:w="4590" w:type="dxa"/>
            <w:shd w:val="clear" w:color="auto" w:fill="E7E6E6"/>
          </w:tcPr>
          <w:p w14:paraId="51C0D637" w14:textId="77777777" w:rsidR="009F24DC" w:rsidRDefault="009F24DC"/>
        </w:tc>
        <w:tc>
          <w:tcPr>
            <w:tcW w:w="1245" w:type="dxa"/>
            <w:shd w:val="clear" w:color="auto" w:fill="E7E6E6"/>
          </w:tcPr>
          <w:p w14:paraId="6DE6D478" w14:textId="77777777" w:rsidR="009F24DC" w:rsidRDefault="009F24DC"/>
        </w:tc>
      </w:tr>
      <w:tr w:rsidR="009F24DC" w14:paraId="1849DAC2" w14:textId="77777777">
        <w:tc>
          <w:tcPr>
            <w:tcW w:w="930" w:type="dxa"/>
          </w:tcPr>
          <w:p w14:paraId="6CA906B9" w14:textId="77777777" w:rsidR="009F24DC" w:rsidRDefault="008E7D6F">
            <w:r>
              <w:t>8:30 - 9:00</w:t>
            </w:r>
          </w:p>
        </w:tc>
        <w:tc>
          <w:tcPr>
            <w:tcW w:w="2415" w:type="dxa"/>
          </w:tcPr>
          <w:p w14:paraId="2B73D50E" w14:textId="77777777" w:rsidR="009F24DC" w:rsidRDefault="008E7D6F">
            <w:r>
              <w:t>Welcome Coffee</w:t>
            </w:r>
          </w:p>
        </w:tc>
        <w:tc>
          <w:tcPr>
            <w:tcW w:w="4590" w:type="dxa"/>
          </w:tcPr>
          <w:p w14:paraId="15C138A7" w14:textId="77777777" w:rsidR="009F24DC" w:rsidRDefault="009F24DC"/>
        </w:tc>
        <w:tc>
          <w:tcPr>
            <w:tcW w:w="1245" w:type="dxa"/>
          </w:tcPr>
          <w:p w14:paraId="30A72BD8" w14:textId="77777777" w:rsidR="009F24DC" w:rsidRDefault="008E7D6F">
            <w:pPr>
              <w:spacing w:line="276" w:lineRule="auto"/>
            </w:pPr>
            <w:r>
              <w:t>Auditorium D4</w:t>
            </w:r>
          </w:p>
        </w:tc>
      </w:tr>
      <w:tr w:rsidR="009F24DC" w14:paraId="3EE46609" w14:textId="77777777">
        <w:tc>
          <w:tcPr>
            <w:tcW w:w="930" w:type="dxa"/>
          </w:tcPr>
          <w:p w14:paraId="6459FD6C" w14:textId="77777777" w:rsidR="009F24DC" w:rsidRDefault="008E7D6F">
            <w:r>
              <w:t>09:00 – 10:00</w:t>
            </w:r>
          </w:p>
        </w:tc>
        <w:tc>
          <w:tcPr>
            <w:tcW w:w="2415" w:type="dxa"/>
          </w:tcPr>
          <w:p w14:paraId="6B5BF3DF" w14:textId="77777777" w:rsidR="009F24DC" w:rsidRDefault="008E7D6F">
            <w:r>
              <w:t>Keynote Speech</w:t>
            </w:r>
          </w:p>
          <w:p w14:paraId="41A79178" w14:textId="77777777" w:rsidR="009F24DC" w:rsidRDefault="009F24DC"/>
          <w:p w14:paraId="54849251" w14:textId="77777777" w:rsidR="009F24DC" w:rsidRDefault="009F24DC">
            <w:pPr>
              <w:rPr>
                <w:highlight w:val="yellow"/>
              </w:rPr>
            </w:pPr>
          </w:p>
        </w:tc>
        <w:tc>
          <w:tcPr>
            <w:tcW w:w="4590" w:type="dxa"/>
          </w:tcPr>
          <w:p w14:paraId="7CEE1293" w14:textId="77777777" w:rsidR="009F24DC" w:rsidRDefault="008E7D6F">
            <w:pPr>
              <w:spacing w:line="276" w:lineRule="auto"/>
              <w:rPr>
                <w:b/>
                <w:bCs/>
                <w:i/>
                <w:iCs/>
                <w:highlight w:val="yellow"/>
              </w:rPr>
            </w:pPr>
            <w:r>
              <w:rPr>
                <w:b/>
                <w:bCs/>
              </w:rPr>
              <w:t>Jelena Brankovic: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/>
                <w:i/>
                <w:iCs/>
              </w:rPr>
              <w:t>Alliances and the Metrics Trap</w:t>
            </w:r>
          </w:p>
          <w:p w14:paraId="544B99D9" w14:textId="77777777" w:rsidR="009F24DC" w:rsidRDefault="008E7D6F">
            <w:pPr>
              <w:spacing w:line="276" w:lineRule="auto"/>
            </w:pPr>
            <w:r>
              <w:rPr>
                <w:color w:val="FF0000"/>
              </w:rPr>
              <w:t xml:space="preserve"> </w:t>
            </w:r>
          </w:p>
          <w:p w14:paraId="7359EAD4" w14:textId="77777777" w:rsidR="009F24DC" w:rsidRDefault="008E7D6F">
            <w:r>
              <w:t>Jelena Brankovic is a senior researcher at the Robert K. Merton Center for Science Studies, Humboldt-Universität zu Berlin, where she leads the DFG-funded project "Datafying Universities." Her research focuses on the quantification and metric-based governance of higher education, university rankings, and the history and sociology of knowledge infrastructures. She is co-chair of CoARA's TURN—Thinking Critically about University Rankings working group and has served as an independent expert for the European C</w:t>
            </w:r>
            <w:r>
              <w:t>ommission since 2017. She holds a PhD from Ghent University and a joint MA from the Universities of Oslo, Tampere, and Aveiro. She completed her undergraduate studies at the University of Belgrade.</w:t>
            </w:r>
          </w:p>
          <w:p w14:paraId="5B92AE6A" w14:textId="77777777" w:rsidR="009F24DC" w:rsidRDefault="009F24DC">
            <w:pPr>
              <w:rPr>
                <w:highlight w:val="yellow"/>
              </w:rPr>
            </w:pPr>
          </w:p>
        </w:tc>
        <w:tc>
          <w:tcPr>
            <w:tcW w:w="1245" w:type="dxa"/>
          </w:tcPr>
          <w:p w14:paraId="253A0BD3" w14:textId="77777777" w:rsidR="009F24DC" w:rsidRDefault="008E7D6F">
            <w:pPr>
              <w:spacing w:line="276" w:lineRule="auto"/>
            </w:pPr>
            <w:r>
              <w:t>Auditorium D4</w:t>
            </w:r>
          </w:p>
        </w:tc>
      </w:tr>
      <w:tr w:rsidR="009F24DC" w14:paraId="5BD31A5B" w14:textId="77777777">
        <w:tc>
          <w:tcPr>
            <w:tcW w:w="930" w:type="dxa"/>
          </w:tcPr>
          <w:p w14:paraId="5B2B2C94" w14:textId="77777777" w:rsidR="009F24DC" w:rsidRDefault="008E7D6F">
            <w:r>
              <w:t>10:00 - 11:00</w:t>
            </w:r>
          </w:p>
        </w:tc>
        <w:tc>
          <w:tcPr>
            <w:tcW w:w="2415" w:type="dxa"/>
          </w:tcPr>
          <w:p w14:paraId="225A0448" w14:textId="77777777" w:rsidR="009F24DC" w:rsidRDefault="008E7D6F">
            <w:r>
              <w:t xml:space="preserve">Poster session </w:t>
            </w:r>
          </w:p>
        </w:tc>
        <w:tc>
          <w:tcPr>
            <w:tcW w:w="4590" w:type="dxa"/>
          </w:tcPr>
          <w:p w14:paraId="726301D0" w14:textId="77777777" w:rsidR="009F24DC" w:rsidRDefault="008E7D6F">
            <w:pPr>
              <w:rPr>
                <w:b/>
                <w:bCs/>
              </w:rPr>
            </w:pPr>
            <w:r>
              <w:t xml:space="preserve">1. </w:t>
            </w:r>
            <w:hyperlink r:id="rId26">
              <w:r>
                <w:t>European Universities Alliances as Platforms for Research Collaboration</w:t>
              </w:r>
            </w:hyperlink>
          </w:p>
          <w:p w14:paraId="5B498996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Anna Stina Sinisalo, University of Helsinki (UNA EUROPA) </w:t>
            </w:r>
            <w:r>
              <w:rPr>
                <w:color w:val="FF0000"/>
              </w:rPr>
              <w:t xml:space="preserve"> </w:t>
            </w:r>
          </w:p>
          <w:p w14:paraId="2F30379B" w14:textId="77777777" w:rsidR="009F24DC" w:rsidRDefault="009F24DC">
            <w:pPr>
              <w:rPr>
                <w:b/>
                <w:bCs/>
              </w:rPr>
            </w:pPr>
          </w:p>
          <w:p w14:paraId="67D1EF4D" w14:textId="77777777" w:rsidR="009F24DC" w:rsidRDefault="008E7D6F">
            <w:r>
              <w:t xml:space="preserve">2. </w:t>
            </w:r>
            <w:hyperlink r:id="rId27">
              <w:r>
                <w:t>When Data collection requires institutional transformation</w:t>
              </w:r>
            </w:hyperlink>
          </w:p>
          <w:p w14:paraId="7BD64D70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Christine Marburger, Technische Universität Darmstadt (Unite!) </w:t>
            </w:r>
            <w:r>
              <w:rPr>
                <w:color w:val="FF0000"/>
              </w:rPr>
              <w:t xml:space="preserve"> </w:t>
            </w:r>
          </w:p>
          <w:p w14:paraId="6765B42D" w14:textId="77777777" w:rsidR="009F24DC" w:rsidRDefault="009F24DC"/>
          <w:p w14:paraId="43BE112B" w14:textId="77777777" w:rsidR="009F24DC" w:rsidRDefault="008E7D6F">
            <w:r>
              <w:t xml:space="preserve">3. </w:t>
            </w:r>
            <w:hyperlink r:id="rId28">
              <w:r>
                <w:t xml:space="preserve">Designing A Multidimensional Impact Assessment Framework For Mission-Driven Research Clusters Within Higher Education </w:t>
              </w:r>
              <w:r>
                <w:lastRenderedPageBreak/>
                <w:t>Context: An Impact Analysis Of Eelisa Communities</w:t>
              </w:r>
            </w:hyperlink>
          </w:p>
          <w:p w14:paraId="6DA56AE5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Hale İlkçakın, Istanbul Technical University (EELISA); </w:t>
            </w:r>
            <w:r>
              <w:t xml:space="preserve">Teresa Sánchez-Chaparro, Universidad Politécnica de Madrid; Börte Köse Mutlu, Istanbul Technical University </w:t>
            </w:r>
          </w:p>
          <w:p w14:paraId="7E02CFF2" w14:textId="77777777" w:rsidR="009F24DC" w:rsidRDefault="009F24DC"/>
          <w:p w14:paraId="4CF06163" w14:textId="77777777" w:rsidR="009F24DC" w:rsidRDefault="008E7D6F">
            <w:r>
              <w:t xml:space="preserve">4. </w:t>
            </w:r>
            <w:hyperlink r:id="rId29">
              <w:r>
                <w:t>Expand university cooperation and its impact on stakeholders (and strengthen funding options)</w:t>
              </w:r>
            </w:hyperlink>
          </w:p>
          <w:p w14:paraId="3CD4F126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>Francisco Mendes-Palma, Universidade Católica Portuguesa</w:t>
            </w:r>
            <w:r>
              <w:t xml:space="preserve"> (Transform4Europe)</w:t>
            </w:r>
            <w:r>
              <w:rPr>
                <w:b/>
                <w:bCs/>
              </w:rPr>
              <w:t>;</w:t>
            </w:r>
            <w:r>
              <w:t xml:space="preserve"> Joao Cortez, Universidade Católica Portuguesa (Transform4Europe);</w:t>
            </w:r>
            <w:r>
              <w:rPr>
                <w:color w:val="FF0000"/>
              </w:rPr>
              <w:t xml:space="preserve"> </w:t>
            </w:r>
          </w:p>
          <w:p w14:paraId="50342502" w14:textId="77777777" w:rsidR="009F24DC" w:rsidRDefault="009F24DC">
            <w:pPr>
              <w:rPr>
                <w:b/>
                <w:bCs/>
              </w:rPr>
            </w:pPr>
          </w:p>
          <w:p w14:paraId="7B7C8E45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5. </w:t>
            </w:r>
            <w:hyperlink r:id="rId30">
              <w:r>
                <w:t>Quality Assurance of Joint Programmes in European Universities Alliances: An Exploratory Analysis</w:t>
              </w:r>
            </w:hyperlink>
          </w:p>
          <w:p w14:paraId="746AF762" w14:textId="77777777" w:rsidR="009F24DC" w:rsidRDefault="008E7D6F">
            <w:r>
              <w:rPr>
                <w:b/>
                <w:bCs/>
              </w:rPr>
              <w:t xml:space="preserve">Estela Cunha (CIPES); </w:t>
            </w:r>
            <w:r>
              <w:t>Nathan Carvalho</w:t>
            </w:r>
            <w:r>
              <w:rPr>
                <w:b/>
                <w:bCs/>
              </w:rPr>
              <w:t>;</w:t>
            </w:r>
            <w:r>
              <w:t xml:space="preserve"> Maria J. Rosa, University of Aveiro </w:t>
            </w:r>
          </w:p>
          <w:p w14:paraId="46A1506E" w14:textId="77777777" w:rsidR="009F24DC" w:rsidRDefault="009F24DC"/>
          <w:p w14:paraId="3597601B" w14:textId="77777777" w:rsidR="009F24DC" w:rsidRDefault="008E7D6F">
            <w:r>
              <w:t xml:space="preserve">6. </w:t>
            </w:r>
            <w:hyperlink r:id="rId31">
              <w:r>
                <w:t>Entrepreneurship and Innovation in European Universities Alliances: Added Value and Challenges of Transnational Collaboration</w:t>
              </w:r>
            </w:hyperlink>
          </w:p>
          <w:p w14:paraId="0B4EC4FA" w14:textId="77777777" w:rsidR="009F24DC" w:rsidRDefault="008E7D6F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 xml:space="preserve">Flavia Colus (PPMI), </w:t>
            </w:r>
            <w:r>
              <w:t>Ieva Grumbinaite (PPMI)</w:t>
            </w:r>
          </w:p>
          <w:p w14:paraId="67E76423" w14:textId="77777777" w:rsidR="009F24DC" w:rsidRDefault="009F24DC"/>
          <w:p w14:paraId="32F99132" w14:textId="77777777" w:rsidR="009F24DC" w:rsidRDefault="008E7D6F">
            <w:r>
              <w:t xml:space="preserve">7. </w:t>
            </w:r>
            <w:hyperlink r:id="rId32">
              <w:r>
                <w:t>Mapping Ecosystem-Oriented Alliances: A Cluster Analysis of Universities of Applied Sciences within the European Universities Initiative</w:t>
              </w:r>
            </w:hyperlink>
          </w:p>
          <w:p w14:paraId="2B43F605" w14:textId="77777777" w:rsidR="009F24DC" w:rsidRDefault="008E7D6F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María-Teresa Aceytuno, University of Huelva, Brigitte Kürsteiner; Berner Fachhochschule (PIONEER)</w:t>
            </w:r>
            <w:r>
              <w:t xml:space="preserve"> </w:t>
            </w:r>
            <w:r>
              <w:rPr>
                <w:color w:val="FF0000"/>
              </w:rPr>
              <w:t xml:space="preserve"> </w:t>
            </w:r>
          </w:p>
          <w:p w14:paraId="6941E2E6" w14:textId="77777777" w:rsidR="009F24DC" w:rsidRDefault="009F24DC">
            <w:pPr>
              <w:rPr>
                <w:b/>
                <w:bCs/>
                <w:highlight w:val="yellow"/>
              </w:rPr>
            </w:pPr>
          </w:p>
          <w:p w14:paraId="1FAA7D87" w14:textId="77777777" w:rsidR="009F24DC" w:rsidRDefault="008E7D6F">
            <w:r>
              <w:t xml:space="preserve">8. </w:t>
            </w:r>
            <w:hyperlink r:id="rId33">
              <w:r>
                <w:t>Who Shapes the Alliance? The Role of Academic Staff and Rectors in Constructing Organisational Identity</w:t>
              </w:r>
            </w:hyperlink>
          </w:p>
          <w:p w14:paraId="6A9E7410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>Alexandra Hashem-Wangler, Hochschule Bremen–City University of Applied Sciences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/>
              </w:rPr>
              <w:t>(STARS EU)</w:t>
            </w:r>
          </w:p>
          <w:p w14:paraId="5BD789B7" w14:textId="77777777" w:rsidR="009F24DC" w:rsidRDefault="009F24DC">
            <w:pPr>
              <w:rPr>
                <w:b/>
                <w:bCs/>
              </w:rPr>
            </w:pPr>
          </w:p>
          <w:p w14:paraId="76CB0DA4" w14:textId="77777777" w:rsidR="009F24DC" w:rsidRDefault="008E7D6F">
            <w:r>
              <w:t>9</w:t>
            </w:r>
            <w:r>
              <w:rPr>
                <w:b/>
                <w:bCs/>
              </w:rPr>
              <w:t xml:space="preserve">. </w:t>
            </w:r>
            <w:r>
              <w:t>Grassroots initiatives within a formal European University alliance: A case study of BioYUFE</w:t>
            </w:r>
          </w:p>
          <w:p w14:paraId="66D73673" w14:textId="77777777" w:rsidR="009F24DC" w:rsidRDefault="008E7D6F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Nicholas J. Bradshaw, University of Rijeka (YUFE)</w:t>
            </w:r>
          </w:p>
        </w:tc>
        <w:tc>
          <w:tcPr>
            <w:tcW w:w="1245" w:type="dxa"/>
          </w:tcPr>
          <w:p w14:paraId="6950CCF1" w14:textId="77777777" w:rsidR="009F24DC" w:rsidRDefault="008E7D6F">
            <w:r>
              <w:lastRenderedPageBreak/>
              <w:t>Auditorium D4</w:t>
            </w:r>
          </w:p>
        </w:tc>
      </w:tr>
      <w:tr w:rsidR="009F24DC" w14:paraId="4120A6E2" w14:textId="77777777">
        <w:tc>
          <w:tcPr>
            <w:tcW w:w="930" w:type="dxa"/>
          </w:tcPr>
          <w:p w14:paraId="4CA708F9" w14:textId="77777777" w:rsidR="009F24DC" w:rsidRDefault="009F24DC"/>
        </w:tc>
        <w:tc>
          <w:tcPr>
            <w:tcW w:w="2415" w:type="dxa"/>
          </w:tcPr>
          <w:p w14:paraId="3F101239" w14:textId="77777777" w:rsidR="009F24DC" w:rsidRDefault="008E7D6F">
            <w:r>
              <w:t>Future Learning Experience Lab Tours</w:t>
            </w:r>
          </w:p>
        </w:tc>
        <w:tc>
          <w:tcPr>
            <w:tcW w:w="4590" w:type="dxa"/>
          </w:tcPr>
          <w:p w14:paraId="6697DF69" w14:textId="77777777" w:rsidR="009F24DC" w:rsidRDefault="008E7D6F">
            <w:pPr>
              <w:spacing w:line="276" w:lineRule="auto"/>
            </w:pPr>
            <w:r>
              <w:t>In 30 min intervals, 2 groups of 8-10 participants will depart on a guided visit to the virtual lab at WU Vienna (ENGAGE.EU).</w:t>
            </w:r>
          </w:p>
        </w:tc>
        <w:tc>
          <w:tcPr>
            <w:tcW w:w="1245" w:type="dxa"/>
          </w:tcPr>
          <w:p w14:paraId="6B629CA7" w14:textId="77777777" w:rsidR="009F24DC" w:rsidRDefault="008E7D6F">
            <w:pPr>
              <w:spacing w:line="276" w:lineRule="auto"/>
            </w:pPr>
            <w:r>
              <w:t>Entrance B D4</w:t>
            </w:r>
          </w:p>
        </w:tc>
      </w:tr>
      <w:tr w:rsidR="009F24DC" w14:paraId="254937AA" w14:textId="77777777">
        <w:tc>
          <w:tcPr>
            <w:tcW w:w="930" w:type="dxa"/>
          </w:tcPr>
          <w:p w14:paraId="1CAEFB74" w14:textId="77777777" w:rsidR="009F24DC" w:rsidRDefault="008E7D6F">
            <w:r>
              <w:lastRenderedPageBreak/>
              <w:t>11:00 – 11:15</w:t>
            </w:r>
          </w:p>
        </w:tc>
        <w:tc>
          <w:tcPr>
            <w:tcW w:w="2415" w:type="dxa"/>
          </w:tcPr>
          <w:p w14:paraId="7FF15253" w14:textId="77777777" w:rsidR="009F24DC" w:rsidRDefault="008E7D6F">
            <w:r>
              <w:t>Comfort break</w:t>
            </w:r>
          </w:p>
        </w:tc>
        <w:tc>
          <w:tcPr>
            <w:tcW w:w="4590" w:type="dxa"/>
          </w:tcPr>
          <w:p w14:paraId="67F03B67" w14:textId="77777777" w:rsidR="009F24DC" w:rsidRDefault="009F24DC">
            <w:pPr>
              <w:spacing w:line="276" w:lineRule="auto"/>
            </w:pPr>
          </w:p>
        </w:tc>
        <w:tc>
          <w:tcPr>
            <w:tcW w:w="1245" w:type="dxa"/>
          </w:tcPr>
          <w:p w14:paraId="0623C500" w14:textId="77777777" w:rsidR="009F24DC" w:rsidRDefault="009F24DC">
            <w:pPr>
              <w:spacing w:line="276" w:lineRule="auto"/>
            </w:pPr>
          </w:p>
        </w:tc>
      </w:tr>
      <w:tr w:rsidR="009F24DC" w14:paraId="289BEF91" w14:textId="77777777">
        <w:trPr>
          <w:trHeight w:val="220"/>
        </w:trPr>
        <w:tc>
          <w:tcPr>
            <w:tcW w:w="930" w:type="dxa"/>
          </w:tcPr>
          <w:p w14:paraId="04E9441C" w14:textId="77777777" w:rsidR="009F24DC" w:rsidRDefault="008E7D6F">
            <w:r>
              <w:t>11:15 - 12:30</w:t>
            </w:r>
          </w:p>
        </w:tc>
        <w:tc>
          <w:tcPr>
            <w:tcW w:w="7005" w:type="dxa"/>
            <w:gridSpan w:val="2"/>
          </w:tcPr>
          <w:p w14:paraId="03E6A75D" w14:textId="77777777" w:rsidR="009F24DC" w:rsidRDefault="008E7D6F">
            <w:r>
              <w:t>Parallel Paper Session E</w:t>
            </w:r>
          </w:p>
          <w:p w14:paraId="42AF4F4F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What space(s) for research and innovation? </w:t>
            </w:r>
          </w:p>
          <w:p w14:paraId="5A827033" w14:textId="77777777" w:rsidR="009F24DC" w:rsidRDefault="008E7D6F">
            <w:pPr>
              <w:rPr>
                <w:color w:val="FF0000"/>
                <w:highlight w:val="white"/>
              </w:rPr>
            </w:pPr>
            <w:r>
              <w:rPr>
                <w:highlight w:val="white"/>
              </w:rPr>
              <w:t xml:space="preserve">Chair: Daniel Izsak </w:t>
            </w:r>
            <w:r>
              <w:rPr>
                <w:color w:val="FF0000"/>
                <w:highlight w:val="white"/>
              </w:rPr>
              <w:t xml:space="preserve"> </w:t>
            </w:r>
          </w:p>
          <w:p w14:paraId="591740F3" w14:textId="77777777" w:rsidR="009F24DC" w:rsidRDefault="009F24DC"/>
        </w:tc>
        <w:tc>
          <w:tcPr>
            <w:tcW w:w="1245" w:type="dxa"/>
          </w:tcPr>
          <w:p w14:paraId="6C237DBF" w14:textId="77777777" w:rsidR="009F24DC" w:rsidRDefault="008E7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D5.0.002 </w:t>
            </w:r>
          </w:p>
        </w:tc>
      </w:tr>
      <w:tr w:rsidR="009F24DC" w14:paraId="4FE667BB" w14:textId="77777777">
        <w:tc>
          <w:tcPr>
            <w:tcW w:w="930" w:type="dxa"/>
          </w:tcPr>
          <w:p w14:paraId="014245CD" w14:textId="77777777" w:rsidR="009F24DC" w:rsidRDefault="009F24DC"/>
        </w:tc>
        <w:tc>
          <w:tcPr>
            <w:tcW w:w="2415" w:type="dxa"/>
          </w:tcPr>
          <w:p w14:paraId="667C7ED2" w14:textId="77777777" w:rsidR="009F24DC" w:rsidRDefault="008E7D6F">
            <w:r>
              <w:t>Paper 17</w:t>
            </w:r>
          </w:p>
        </w:tc>
        <w:tc>
          <w:tcPr>
            <w:tcW w:w="4590" w:type="dxa"/>
          </w:tcPr>
          <w:p w14:paraId="511A24B7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34">
              <w:r>
                <w:t>Pathways to successful bottom-up collaboration in European University Alliances: A Qualitative Comparative Analysis of Joint Call applications in the EELISA Alliance</w:t>
              </w:r>
            </w:hyperlink>
          </w:p>
          <w:p w14:paraId="72FF7165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 xml:space="preserve">Nina Walker, ZHAW Zurich University of Applied Sciences (EELISA)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  <w:tc>
          <w:tcPr>
            <w:tcW w:w="1245" w:type="dxa"/>
          </w:tcPr>
          <w:p w14:paraId="4CAE25A1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F24DC" w14:paraId="4F47BC09" w14:textId="77777777">
        <w:tc>
          <w:tcPr>
            <w:tcW w:w="930" w:type="dxa"/>
          </w:tcPr>
          <w:p w14:paraId="55264D65" w14:textId="77777777" w:rsidR="009F24DC" w:rsidRDefault="009F24DC"/>
        </w:tc>
        <w:tc>
          <w:tcPr>
            <w:tcW w:w="2415" w:type="dxa"/>
          </w:tcPr>
          <w:p w14:paraId="3973FB13" w14:textId="77777777" w:rsidR="009F24DC" w:rsidRDefault="008E7D6F">
            <w:r>
              <w:t>Paper 18</w:t>
            </w:r>
          </w:p>
        </w:tc>
        <w:tc>
          <w:tcPr>
            <w:tcW w:w="4590" w:type="dxa"/>
          </w:tcPr>
          <w:p w14:paraId="3173EA82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35">
              <w:r>
                <w:t>Fostering European Identity and Alliance Sense of Belonging through Research Outputs: The EUt+ Common Affiliation as an Integrative Governance Instrument</w:t>
              </w:r>
            </w:hyperlink>
          </w:p>
          <w:p w14:paraId="46F85890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  <w:r>
              <w:rPr>
                <w:b/>
                <w:bCs/>
              </w:rPr>
              <w:t>Emilija Sarma,</w:t>
            </w:r>
            <w:r>
              <w:t xml:space="preserve"> </w:t>
            </w:r>
            <w:r>
              <w:rPr>
                <w:b/>
                <w:bCs/>
              </w:rPr>
              <w:t xml:space="preserve">European University of Technology Alliance (EUt+)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  <w:tc>
          <w:tcPr>
            <w:tcW w:w="1245" w:type="dxa"/>
          </w:tcPr>
          <w:p w14:paraId="406A7643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F24DC" w14:paraId="584D4A5E" w14:textId="77777777">
        <w:tc>
          <w:tcPr>
            <w:tcW w:w="930" w:type="dxa"/>
          </w:tcPr>
          <w:p w14:paraId="0E057AFE" w14:textId="77777777" w:rsidR="009F24DC" w:rsidRDefault="009F24DC"/>
        </w:tc>
        <w:tc>
          <w:tcPr>
            <w:tcW w:w="2415" w:type="dxa"/>
          </w:tcPr>
          <w:p w14:paraId="034C0DF6" w14:textId="77777777" w:rsidR="009F24DC" w:rsidRDefault="008E7D6F">
            <w:r>
              <w:t>Paper 19</w:t>
            </w:r>
          </w:p>
        </w:tc>
        <w:tc>
          <w:tcPr>
            <w:tcW w:w="4590" w:type="dxa"/>
          </w:tcPr>
          <w:p w14:paraId="17C045E0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36">
              <w:r>
                <w:t>Transnational Doctoral Ecologies: Socialisation and Learning in European University Alliances</w:t>
              </w:r>
            </w:hyperlink>
          </w:p>
          <w:p w14:paraId="46455BFF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 xml:space="preserve">Dr Que Anh Dang, Coventry University; </w:t>
            </w:r>
            <w:r>
              <w:t>Professor Giovanna Del Gobbo, Florence University</w:t>
            </w:r>
            <w:r>
              <w:rPr>
                <w:b/>
                <w:bCs/>
              </w:rPr>
              <w:t xml:space="preserve"> 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  <w:tc>
          <w:tcPr>
            <w:tcW w:w="1245" w:type="dxa"/>
          </w:tcPr>
          <w:p w14:paraId="6DE72A43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F24DC" w14:paraId="413A333B" w14:textId="77777777">
        <w:tc>
          <w:tcPr>
            <w:tcW w:w="930" w:type="dxa"/>
          </w:tcPr>
          <w:p w14:paraId="282AE612" w14:textId="77777777" w:rsidR="009F24DC" w:rsidRDefault="009F24DC"/>
        </w:tc>
        <w:tc>
          <w:tcPr>
            <w:tcW w:w="2415" w:type="dxa"/>
          </w:tcPr>
          <w:p w14:paraId="10C905ED" w14:textId="77777777" w:rsidR="009F24DC" w:rsidRDefault="008E7D6F">
            <w:r>
              <w:t>Paper 20</w:t>
            </w:r>
          </w:p>
        </w:tc>
        <w:tc>
          <w:tcPr>
            <w:tcW w:w="4590" w:type="dxa"/>
          </w:tcPr>
          <w:p w14:paraId="0AF51038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 Conceptual Framework for Re-thinking Doctoral Learning in European Universities</w:t>
            </w:r>
          </w:p>
          <w:p w14:paraId="767BF3E1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>Margaux Kersschot,</w:t>
            </w:r>
            <w:r>
              <w:t xml:space="preserve"> </w:t>
            </w:r>
            <w:r>
              <w:rPr>
                <w:b/>
                <w:bCs/>
              </w:rPr>
              <w:t xml:space="preserve">University of Antwerp 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  <w:tc>
          <w:tcPr>
            <w:tcW w:w="1245" w:type="dxa"/>
          </w:tcPr>
          <w:p w14:paraId="0C480025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F24DC" w14:paraId="0EB5530D" w14:textId="77777777">
        <w:trPr>
          <w:trHeight w:val="220"/>
        </w:trPr>
        <w:tc>
          <w:tcPr>
            <w:tcW w:w="930" w:type="dxa"/>
          </w:tcPr>
          <w:p w14:paraId="70CC2337" w14:textId="77777777" w:rsidR="009F24DC" w:rsidRDefault="009F24DC"/>
        </w:tc>
        <w:tc>
          <w:tcPr>
            <w:tcW w:w="7005" w:type="dxa"/>
            <w:gridSpan w:val="2"/>
          </w:tcPr>
          <w:p w14:paraId="626FEB71" w14:textId="77777777" w:rsidR="009F24DC" w:rsidRDefault="008E7D6F">
            <w:r>
              <w:t>Parallel Paper Session F</w:t>
            </w:r>
          </w:p>
          <w:p w14:paraId="7AA82EA1" w14:textId="77777777" w:rsidR="009F24DC" w:rsidRDefault="008E7D6F">
            <w:r>
              <w:rPr>
                <w:b/>
                <w:bCs/>
              </w:rPr>
              <w:t xml:space="preserve">Triggering national reforms and legal changes </w:t>
            </w:r>
          </w:p>
          <w:p w14:paraId="2111DBDD" w14:textId="77777777" w:rsidR="009F24DC" w:rsidRDefault="008E7D6F">
            <w:pPr>
              <w:rPr>
                <w:color w:val="FF0000"/>
              </w:rPr>
            </w:pPr>
            <w:r>
              <w:t xml:space="preserve">Chair Aleksandar Šušnjar </w:t>
            </w:r>
            <w:r>
              <w:rPr>
                <w:color w:val="FF0000"/>
              </w:rPr>
              <w:t xml:space="preserve"> </w:t>
            </w:r>
          </w:p>
          <w:p w14:paraId="452C6D0D" w14:textId="77777777" w:rsidR="009F24DC" w:rsidRDefault="009F24DC"/>
        </w:tc>
        <w:tc>
          <w:tcPr>
            <w:tcW w:w="1245" w:type="dxa"/>
          </w:tcPr>
          <w:p w14:paraId="5460554D" w14:textId="77777777" w:rsidR="009F24DC" w:rsidRDefault="008E7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D5.1.001 </w:t>
            </w:r>
          </w:p>
        </w:tc>
      </w:tr>
      <w:tr w:rsidR="009F24DC" w14:paraId="197331D7" w14:textId="77777777">
        <w:tc>
          <w:tcPr>
            <w:tcW w:w="930" w:type="dxa"/>
          </w:tcPr>
          <w:p w14:paraId="5D3FD8A9" w14:textId="77777777" w:rsidR="009F24DC" w:rsidRDefault="009F24DC"/>
        </w:tc>
        <w:tc>
          <w:tcPr>
            <w:tcW w:w="2415" w:type="dxa"/>
          </w:tcPr>
          <w:p w14:paraId="7567BB69" w14:textId="77777777" w:rsidR="009F24DC" w:rsidRDefault="008E7D6F">
            <w:r>
              <w:t>Paper 21</w:t>
            </w:r>
          </w:p>
        </w:tc>
        <w:tc>
          <w:tcPr>
            <w:tcW w:w="4590" w:type="dxa"/>
          </w:tcPr>
          <w:p w14:paraId="278D9A31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</w:t>
            </w:r>
            <w:hyperlink r:id="rId37">
              <w:r>
                <w:t>uropean Universities as emerging legal actors: multi-level legal innovation in transnational higher education governance</w:t>
              </w:r>
            </w:hyperlink>
          </w:p>
          <w:p w14:paraId="7E6104C4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 xml:space="preserve">Juan Ramon Real, University of Huelva (PIONEER)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  <w:tc>
          <w:tcPr>
            <w:tcW w:w="1245" w:type="dxa"/>
          </w:tcPr>
          <w:p w14:paraId="6B00D188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F24DC" w14:paraId="42340CCF" w14:textId="77777777">
        <w:tc>
          <w:tcPr>
            <w:tcW w:w="930" w:type="dxa"/>
          </w:tcPr>
          <w:p w14:paraId="734BBA14" w14:textId="77777777" w:rsidR="009F24DC" w:rsidRDefault="009F24DC"/>
        </w:tc>
        <w:tc>
          <w:tcPr>
            <w:tcW w:w="2415" w:type="dxa"/>
          </w:tcPr>
          <w:p w14:paraId="3B2E7B37" w14:textId="77777777" w:rsidR="009F24DC" w:rsidRDefault="008E7D6F">
            <w:r>
              <w:t>Paper 22</w:t>
            </w:r>
          </w:p>
        </w:tc>
        <w:tc>
          <w:tcPr>
            <w:tcW w:w="4590" w:type="dxa"/>
          </w:tcPr>
          <w:p w14:paraId="0139C0D4" w14:textId="77777777" w:rsidR="009F24DC" w:rsidRDefault="008E7D6F">
            <w:hyperlink r:id="rId38">
              <w:r>
                <w:t>Balancing Institutional Autonomy and Transnational Cooperation: The Challenge of</w:t>
              </w:r>
            </w:hyperlink>
          </w:p>
          <w:p w14:paraId="1FA7424F" w14:textId="77777777" w:rsidR="009F24DC" w:rsidRDefault="008E7D6F">
            <w:hyperlink r:id="rId39">
              <w:r>
                <w:t>Adopting a Legal Entity for European University Alliances</w:t>
              </w:r>
            </w:hyperlink>
          </w:p>
          <w:p w14:paraId="6EA79A81" w14:textId="77777777" w:rsidR="009F24DC" w:rsidRDefault="008E7D6F">
            <w:pPr>
              <w:rPr>
                <w:highlight w:val="yellow"/>
              </w:rPr>
            </w:pPr>
            <w:r>
              <w:rPr>
                <w:b/>
                <w:bCs/>
              </w:rPr>
              <w:t xml:space="preserve">Hedwig Unger, University of Graz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  <w:tc>
          <w:tcPr>
            <w:tcW w:w="1245" w:type="dxa"/>
          </w:tcPr>
          <w:p w14:paraId="2EDF28FC" w14:textId="77777777" w:rsidR="009F24DC" w:rsidRDefault="009F24DC"/>
        </w:tc>
      </w:tr>
      <w:tr w:rsidR="009F24DC" w14:paraId="1F23EC41" w14:textId="77777777">
        <w:tc>
          <w:tcPr>
            <w:tcW w:w="930" w:type="dxa"/>
          </w:tcPr>
          <w:p w14:paraId="61DC430E" w14:textId="77777777" w:rsidR="009F24DC" w:rsidRDefault="009F24DC"/>
        </w:tc>
        <w:tc>
          <w:tcPr>
            <w:tcW w:w="2415" w:type="dxa"/>
          </w:tcPr>
          <w:p w14:paraId="5A055277" w14:textId="77777777" w:rsidR="009F24DC" w:rsidRDefault="008E7D6F">
            <w:r>
              <w:t>Paper 23</w:t>
            </w:r>
          </w:p>
        </w:tc>
        <w:tc>
          <w:tcPr>
            <w:tcW w:w="4590" w:type="dxa"/>
          </w:tcPr>
          <w:p w14:paraId="19398C07" w14:textId="77777777" w:rsidR="009F24DC" w:rsidRDefault="008E7D6F">
            <w:r>
              <w:t>European University Alliances as political actors in the 3rd wave of Europeanisation</w:t>
            </w:r>
          </w:p>
          <w:p w14:paraId="4FBDB87E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Nadia Manzoni, Central European University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  <w:tc>
          <w:tcPr>
            <w:tcW w:w="1245" w:type="dxa"/>
          </w:tcPr>
          <w:p w14:paraId="3C5B8C58" w14:textId="77777777" w:rsidR="009F24DC" w:rsidRDefault="009F24DC"/>
        </w:tc>
      </w:tr>
      <w:tr w:rsidR="009F24DC" w14:paraId="129036BF" w14:textId="77777777">
        <w:tc>
          <w:tcPr>
            <w:tcW w:w="930" w:type="dxa"/>
          </w:tcPr>
          <w:p w14:paraId="402B3CC0" w14:textId="77777777" w:rsidR="009F24DC" w:rsidRDefault="009F24DC"/>
        </w:tc>
        <w:tc>
          <w:tcPr>
            <w:tcW w:w="2415" w:type="dxa"/>
          </w:tcPr>
          <w:p w14:paraId="55C661FF" w14:textId="77777777" w:rsidR="009F24DC" w:rsidRDefault="008E7D6F">
            <w:r>
              <w:t>Paper 24</w:t>
            </w:r>
          </w:p>
        </w:tc>
        <w:tc>
          <w:tcPr>
            <w:tcW w:w="4590" w:type="dxa"/>
          </w:tcPr>
          <w:p w14:paraId="36AA6215" w14:textId="77777777" w:rsidR="009F24DC" w:rsidRDefault="008E7D6F">
            <w:hyperlink r:id="rId40">
              <w:r>
                <w:t>An evidence-based analysis of the impact of European Universities Alliances in Romania</w:t>
              </w:r>
            </w:hyperlink>
          </w:p>
          <w:p w14:paraId="41818F6E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Andra Mirona Stan-Dragotesc, West University of Timisoara, Romania (UNITA)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  <w:tc>
          <w:tcPr>
            <w:tcW w:w="1245" w:type="dxa"/>
          </w:tcPr>
          <w:p w14:paraId="22683399" w14:textId="77777777" w:rsidR="009F24DC" w:rsidRDefault="009F24DC"/>
        </w:tc>
      </w:tr>
      <w:tr w:rsidR="009F24DC" w14:paraId="61B9488D" w14:textId="77777777">
        <w:trPr>
          <w:trHeight w:val="58"/>
        </w:trPr>
        <w:tc>
          <w:tcPr>
            <w:tcW w:w="930" w:type="dxa"/>
          </w:tcPr>
          <w:p w14:paraId="4190FFC6" w14:textId="77777777" w:rsidR="009F24DC" w:rsidRDefault="008E7D6F">
            <w:r>
              <w:t>12:30 - 13:30</w:t>
            </w:r>
          </w:p>
        </w:tc>
        <w:tc>
          <w:tcPr>
            <w:tcW w:w="2415" w:type="dxa"/>
          </w:tcPr>
          <w:p w14:paraId="72B12638" w14:textId="77777777" w:rsidR="009F24DC" w:rsidRDefault="008E7D6F">
            <w:r>
              <w:t>Lunch &amp; Networking</w:t>
            </w:r>
          </w:p>
        </w:tc>
        <w:tc>
          <w:tcPr>
            <w:tcW w:w="4590" w:type="dxa"/>
          </w:tcPr>
          <w:p w14:paraId="111423A3" w14:textId="77777777" w:rsidR="009F24DC" w:rsidRDefault="009F24DC"/>
        </w:tc>
        <w:tc>
          <w:tcPr>
            <w:tcW w:w="1245" w:type="dxa"/>
          </w:tcPr>
          <w:p w14:paraId="4CA7F044" w14:textId="77777777" w:rsidR="009F24DC" w:rsidRDefault="008E7D6F">
            <w:r>
              <w:t>Auditorium D4</w:t>
            </w:r>
          </w:p>
        </w:tc>
      </w:tr>
      <w:tr w:rsidR="009F24DC" w14:paraId="6426306D" w14:textId="77777777">
        <w:trPr>
          <w:trHeight w:val="220"/>
        </w:trPr>
        <w:tc>
          <w:tcPr>
            <w:tcW w:w="930" w:type="dxa"/>
          </w:tcPr>
          <w:p w14:paraId="1C213FFD" w14:textId="77777777" w:rsidR="009F24DC" w:rsidRDefault="008E7D6F">
            <w:r>
              <w:t>13:30 - 15:00</w:t>
            </w:r>
          </w:p>
        </w:tc>
        <w:tc>
          <w:tcPr>
            <w:tcW w:w="7005" w:type="dxa"/>
            <w:gridSpan w:val="2"/>
          </w:tcPr>
          <w:p w14:paraId="42A07C91" w14:textId="77777777" w:rsidR="009F24DC" w:rsidRDefault="008E7D6F">
            <w:r>
              <w:t>Parallel Paper Session G</w:t>
            </w:r>
          </w:p>
          <w:p w14:paraId="21D78E3C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From participation to leadership: what role(s) for students? </w:t>
            </w:r>
          </w:p>
          <w:p w14:paraId="6578592E" w14:textId="77777777" w:rsidR="009F24DC" w:rsidRDefault="008E7D6F">
            <w:pPr>
              <w:rPr>
                <w:highlight w:val="yellow"/>
              </w:rPr>
            </w:pPr>
            <w:r>
              <w:lastRenderedPageBreak/>
              <w:t>Chair: Manja Klemenčič (TBC)</w:t>
            </w:r>
          </w:p>
          <w:p w14:paraId="55021B31" w14:textId="77777777" w:rsidR="009F24DC" w:rsidRDefault="009F24DC">
            <w:pPr>
              <w:rPr>
                <w:b/>
                <w:bCs/>
              </w:rPr>
            </w:pPr>
          </w:p>
        </w:tc>
        <w:tc>
          <w:tcPr>
            <w:tcW w:w="1245" w:type="dxa"/>
          </w:tcPr>
          <w:p w14:paraId="4CDA0CB4" w14:textId="77777777" w:rsidR="009F24DC" w:rsidRDefault="008E7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lastRenderedPageBreak/>
              <w:t>D5.0.002</w:t>
            </w:r>
            <w:r>
              <w:rPr>
                <w:b/>
                <w:bCs/>
              </w:rPr>
              <w:t xml:space="preserve"> </w:t>
            </w:r>
          </w:p>
        </w:tc>
      </w:tr>
      <w:tr w:rsidR="009F24DC" w14:paraId="38E0977B" w14:textId="77777777">
        <w:tc>
          <w:tcPr>
            <w:tcW w:w="930" w:type="dxa"/>
          </w:tcPr>
          <w:p w14:paraId="281CBA0A" w14:textId="77777777" w:rsidR="009F24DC" w:rsidRDefault="009F24DC"/>
        </w:tc>
        <w:tc>
          <w:tcPr>
            <w:tcW w:w="2415" w:type="dxa"/>
          </w:tcPr>
          <w:p w14:paraId="7119CF72" w14:textId="77777777" w:rsidR="009F24DC" w:rsidRDefault="008E7D6F">
            <w:r>
              <w:t>Paper 25</w:t>
            </w:r>
          </w:p>
        </w:tc>
        <w:tc>
          <w:tcPr>
            <w:tcW w:w="4590" w:type="dxa"/>
          </w:tcPr>
          <w:p w14:paraId="06384300" w14:textId="77777777" w:rsidR="009F24DC" w:rsidRDefault="008E7D6F">
            <w:pPr>
              <w:spacing w:line="276" w:lineRule="auto"/>
            </w:pPr>
            <w:hyperlink r:id="rId41">
              <w:r>
                <w:t>Student Participation in European University Alliances: a realistic diagnosis</w:t>
              </w:r>
            </w:hyperlink>
          </w:p>
          <w:p w14:paraId="376F10C5" w14:textId="77777777" w:rsidR="009F24DC" w:rsidRDefault="008E7D6F">
            <w:pPr>
              <w:spacing w:line="276" w:lineRule="auto"/>
            </w:pPr>
            <w:r>
              <w:rPr>
                <w:b/>
                <w:bCs/>
              </w:rPr>
              <w:t xml:space="preserve">Giulia Rebecca Conte, Central European University/Science Po (CIVICA)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3AE33121" w14:textId="77777777" w:rsidR="009F24DC" w:rsidRDefault="009F24DC">
            <w:pPr>
              <w:spacing w:line="276" w:lineRule="auto"/>
            </w:pPr>
          </w:p>
        </w:tc>
      </w:tr>
      <w:tr w:rsidR="009F24DC" w14:paraId="649CB22B" w14:textId="77777777">
        <w:tc>
          <w:tcPr>
            <w:tcW w:w="930" w:type="dxa"/>
          </w:tcPr>
          <w:p w14:paraId="1B201105" w14:textId="77777777" w:rsidR="009F24DC" w:rsidRDefault="009F24DC"/>
        </w:tc>
        <w:tc>
          <w:tcPr>
            <w:tcW w:w="2415" w:type="dxa"/>
          </w:tcPr>
          <w:p w14:paraId="38399D4C" w14:textId="77777777" w:rsidR="009F24DC" w:rsidRDefault="008E7D6F">
            <w:r>
              <w:t>Paper 26</w:t>
            </w:r>
          </w:p>
        </w:tc>
        <w:tc>
          <w:tcPr>
            <w:tcW w:w="4590" w:type="dxa"/>
          </w:tcPr>
          <w:p w14:paraId="15543418" w14:textId="77777777" w:rsidR="009F24DC" w:rsidRDefault="008E7D6F">
            <w:pPr>
              <w:spacing w:line="276" w:lineRule="auto"/>
            </w:pPr>
            <w:hyperlink r:id="rId42">
              <w:r>
                <w:t>Where are the students in “student-centred” alliances? Governance design and the structural limits of institutional anchoring in the European Universities Initiative</w:t>
              </w:r>
            </w:hyperlink>
          </w:p>
          <w:p w14:paraId="5A5F3B22" w14:textId="77777777" w:rsidR="009F24DC" w:rsidRDefault="008E7D6F">
            <w:pPr>
              <w:spacing w:line="276" w:lineRule="auto"/>
              <w:rPr>
                <w:color w:val="FF0000"/>
              </w:rPr>
            </w:pPr>
            <w:r>
              <w:rPr>
                <w:b/>
                <w:bCs/>
              </w:rPr>
              <w:t xml:space="preserve">Tea Toth, University of Warwick (EUTOPIA)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126C6CF5" w14:textId="77777777" w:rsidR="009F24DC" w:rsidRDefault="009F24DC">
            <w:pPr>
              <w:spacing w:line="276" w:lineRule="auto"/>
            </w:pPr>
          </w:p>
        </w:tc>
      </w:tr>
      <w:tr w:rsidR="009F24DC" w14:paraId="48EF525A" w14:textId="77777777">
        <w:tc>
          <w:tcPr>
            <w:tcW w:w="930" w:type="dxa"/>
          </w:tcPr>
          <w:p w14:paraId="6A6BFA2E" w14:textId="77777777" w:rsidR="009F24DC" w:rsidRDefault="009F24DC"/>
        </w:tc>
        <w:tc>
          <w:tcPr>
            <w:tcW w:w="2415" w:type="dxa"/>
          </w:tcPr>
          <w:p w14:paraId="4B699964" w14:textId="77777777" w:rsidR="009F24DC" w:rsidRDefault="008E7D6F">
            <w:r>
              <w:t>Paper 27</w:t>
            </w:r>
          </w:p>
        </w:tc>
        <w:tc>
          <w:tcPr>
            <w:tcW w:w="4590" w:type="dxa"/>
          </w:tcPr>
          <w:p w14:paraId="2D2E73A3" w14:textId="77777777" w:rsidR="009F24DC" w:rsidRDefault="008E7D6F">
            <w:pPr>
              <w:spacing w:line="276" w:lineRule="auto"/>
            </w:pPr>
            <w:hyperlink r:id="rId43">
              <w:r>
                <w:t>Alliances as Enablers and Beneficiaries of Pedagogical Innovation: Evidence from the EUC Voices Initiative</w:t>
              </w:r>
            </w:hyperlink>
          </w:p>
          <w:p w14:paraId="6A16F3AD" w14:textId="77777777" w:rsidR="009F24DC" w:rsidRDefault="008E7D6F">
            <w:pPr>
              <w:spacing w:line="276" w:lineRule="auto"/>
            </w:pPr>
            <w:r>
              <w:rPr>
                <w:b/>
                <w:bCs/>
              </w:rPr>
              <w:t>Marina Auclair, Sciences Po Paris (EUC Voices);</w:t>
            </w:r>
            <w:r>
              <w:rPr>
                <w:color w:val="FF0000"/>
              </w:rPr>
              <w:t xml:space="preserve"> </w:t>
            </w:r>
            <w:r>
              <w:t>Constance Chevallier-Govers, University Grenoble Aples</w:t>
            </w:r>
            <w:r>
              <w:rPr>
                <w:b/>
                <w:bCs/>
              </w:rPr>
              <w:t xml:space="preserve">   </w:t>
            </w:r>
          </w:p>
        </w:tc>
        <w:tc>
          <w:tcPr>
            <w:tcW w:w="1245" w:type="dxa"/>
          </w:tcPr>
          <w:p w14:paraId="0D8F2E49" w14:textId="77777777" w:rsidR="009F24DC" w:rsidRDefault="009F24DC">
            <w:pPr>
              <w:spacing w:line="276" w:lineRule="auto"/>
            </w:pPr>
          </w:p>
        </w:tc>
      </w:tr>
      <w:tr w:rsidR="009F24DC" w14:paraId="0C154654" w14:textId="77777777">
        <w:tc>
          <w:tcPr>
            <w:tcW w:w="930" w:type="dxa"/>
          </w:tcPr>
          <w:p w14:paraId="20372A81" w14:textId="77777777" w:rsidR="009F24DC" w:rsidRDefault="009F24DC"/>
        </w:tc>
        <w:tc>
          <w:tcPr>
            <w:tcW w:w="2415" w:type="dxa"/>
          </w:tcPr>
          <w:p w14:paraId="7F66483D" w14:textId="77777777" w:rsidR="009F24DC" w:rsidRDefault="008E7D6F">
            <w:r>
              <w:t>Paper 28</w:t>
            </w:r>
          </w:p>
        </w:tc>
        <w:tc>
          <w:tcPr>
            <w:tcW w:w="4590" w:type="dxa"/>
          </w:tcPr>
          <w:p w14:paraId="11EE40E7" w14:textId="77777777" w:rsidR="009F24DC" w:rsidRDefault="008E7D6F">
            <w:pPr>
              <w:spacing w:line="276" w:lineRule="auto"/>
            </w:pPr>
            <w:hyperlink r:id="rId44">
              <w:r>
                <w:t>From Performance to Practice: Democracy is not a Learning Outcome</w:t>
              </w:r>
            </w:hyperlink>
          </w:p>
          <w:p w14:paraId="7C3C9164" w14:textId="77777777" w:rsidR="009F24DC" w:rsidRDefault="008E7D6F">
            <w:pPr>
              <w:spacing w:line="276" w:lineRule="auto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Niki Kasis, European University Viadrina (ERUA);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/>
              </w:rPr>
              <w:t>Julia Carvalho Bandeira, Université Paris 8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/>
              </w:rPr>
              <w:t>(ERUA)</w:t>
            </w:r>
          </w:p>
        </w:tc>
        <w:tc>
          <w:tcPr>
            <w:tcW w:w="1245" w:type="dxa"/>
          </w:tcPr>
          <w:p w14:paraId="3AA2A15D" w14:textId="77777777" w:rsidR="009F24DC" w:rsidRDefault="009F24DC">
            <w:pPr>
              <w:spacing w:line="276" w:lineRule="auto"/>
            </w:pPr>
          </w:p>
        </w:tc>
      </w:tr>
      <w:tr w:rsidR="009F24DC" w14:paraId="6815ED40" w14:textId="77777777">
        <w:trPr>
          <w:trHeight w:val="220"/>
        </w:trPr>
        <w:tc>
          <w:tcPr>
            <w:tcW w:w="930" w:type="dxa"/>
          </w:tcPr>
          <w:p w14:paraId="2737BA51" w14:textId="77777777" w:rsidR="009F24DC" w:rsidRDefault="009F24DC"/>
        </w:tc>
        <w:tc>
          <w:tcPr>
            <w:tcW w:w="7005" w:type="dxa"/>
            <w:gridSpan w:val="2"/>
          </w:tcPr>
          <w:p w14:paraId="1FF378F0" w14:textId="77777777" w:rsidR="009F24DC" w:rsidRDefault="008E7D6F">
            <w:r>
              <w:t>Parallel Paper Session H</w:t>
            </w:r>
          </w:p>
          <w:p w14:paraId="5A735BEA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>Avant-garde research trends and emerging research topics</w:t>
            </w:r>
          </w:p>
          <w:p w14:paraId="1699F9DA" w14:textId="77777777" w:rsidR="009F24DC" w:rsidRDefault="008E7D6F">
            <w:pPr>
              <w:rPr>
                <w:color w:val="FF0000"/>
              </w:rPr>
            </w:pPr>
            <w:r>
              <w:t xml:space="preserve">Chair and discussant: Alina Felder-Stindt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2C12CB81" w14:textId="77777777" w:rsidR="009F24DC" w:rsidRDefault="008E7D6F">
            <w:pPr>
              <w:widowControl w:val="0"/>
              <w:spacing w:line="276" w:lineRule="auto"/>
              <w:rPr>
                <w:color w:val="FF0000"/>
              </w:rPr>
            </w:pPr>
            <w:r>
              <w:t>D5.1.001</w:t>
            </w:r>
          </w:p>
        </w:tc>
      </w:tr>
      <w:tr w:rsidR="009F24DC" w14:paraId="7C38DD6E" w14:textId="77777777">
        <w:tc>
          <w:tcPr>
            <w:tcW w:w="930" w:type="dxa"/>
          </w:tcPr>
          <w:p w14:paraId="2C3BA4D7" w14:textId="77777777" w:rsidR="009F24DC" w:rsidRDefault="009F24DC"/>
        </w:tc>
        <w:tc>
          <w:tcPr>
            <w:tcW w:w="2415" w:type="dxa"/>
          </w:tcPr>
          <w:p w14:paraId="072F97DD" w14:textId="77777777" w:rsidR="009F24DC" w:rsidRDefault="008E7D6F">
            <w:r>
              <w:t>Papers</w:t>
            </w:r>
          </w:p>
        </w:tc>
        <w:tc>
          <w:tcPr>
            <w:tcW w:w="4590" w:type="dxa"/>
          </w:tcPr>
          <w:p w14:paraId="47E19EE6" w14:textId="77777777" w:rsidR="009F24DC" w:rsidRDefault="008E7D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45">
              <w:r>
                <w:rPr>
                  <w:color w:val="000000"/>
                </w:rPr>
                <w:t>Research Plan for PhD Study on European University Alliances and the Entrepreneurial Transformation of Universities: A Multi-Level Study of the HEROES Alliance</w:t>
              </w:r>
            </w:hyperlink>
          </w:p>
          <w:p w14:paraId="3599BE70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b/>
                <w:bCs/>
                <w:color w:val="000000"/>
                <w:highlight w:val="yellow"/>
              </w:rPr>
            </w:pPr>
            <w:r>
              <w:rPr>
                <w:b/>
                <w:bCs/>
                <w:color w:val="000000"/>
              </w:rPr>
              <w:t xml:space="preserve">Anne-Maria Mäkelä, Seinäjoki University of Applied Sciences (HEROES) </w:t>
            </w:r>
            <w:r>
              <w:rPr>
                <w:color w:val="FF0000"/>
              </w:rPr>
              <w:t xml:space="preserve"> </w:t>
            </w:r>
          </w:p>
          <w:p w14:paraId="662BA334" w14:textId="77777777" w:rsidR="009F24DC" w:rsidRDefault="008E7D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46">
              <w:r>
                <w:rPr>
                  <w:color w:val="000000"/>
                </w:rPr>
                <w:t>Institutional Habitus and Sensemaking of Alliance Membership: Perspectives from Different Institutional Contexts in Türkiye</w:t>
              </w:r>
            </w:hyperlink>
          </w:p>
          <w:p w14:paraId="3320FDE6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Pelin Yuce, Middle East Technical University </w:t>
            </w:r>
            <w:r>
              <w:rPr>
                <w:color w:val="FF0000"/>
              </w:rPr>
              <w:t xml:space="preserve"> </w:t>
            </w:r>
          </w:p>
          <w:p w14:paraId="13B92BA3" w14:textId="77777777" w:rsidR="009F24DC" w:rsidRDefault="008E7D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47">
              <w:r>
                <w:rPr>
                  <w:color w:val="000000"/>
                </w:rPr>
                <w:t>Student Participation in European University Alliance’s Governance</w:t>
              </w:r>
            </w:hyperlink>
          </w:p>
          <w:p w14:paraId="41CBBFD7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Jorge A. Ribeiro-Pereira, University of Aveiro (ECIU) </w:t>
            </w:r>
            <w:r>
              <w:rPr>
                <w:color w:val="FF0000"/>
              </w:rPr>
              <w:t xml:space="preserve"> </w:t>
            </w:r>
          </w:p>
          <w:p w14:paraId="408B7AB7" w14:textId="77777777" w:rsidR="009F24DC" w:rsidRDefault="008E7D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48">
              <w:r>
                <w:rPr>
                  <w:color w:val="000000"/>
                </w:rPr>
                <w:t>European Universities as a Global Policy Window: Policy Diffusion and University Alliances Beyond Europe</w:t>
              </w:r>
            </w:hyperlink>
          </w:p>
          <w:p w14:paraId="41EF8FA1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Caio Cesar Souza, Senac São Paulo / UFABC - Brazil</w:t>
            </w:r>
            <w:r>
              <w:rPr>
                <w:color w:val="FF0000"/>
              </w:rPr>
              <w:t xml:space="preserve"> </w:t>
            </w:r>
          </w:p>
          <w:p w14:paraId="1E65E277" w14:textId="77777777" w:rsidR="009F24DC" w:rsidRDefault="008E7D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49">
              <w:r>
                <w:rPr>
                  <w:color w:val="000000"/>
                </w:rPr>
                <w:t>Projects or Projecting: Strategy and organising in European University Alliances</w:t>
              </w:r>
            </w:hyperlink>
          </w:p>
          <w:p w14:paraId="45ADB3F1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Kim Waechtler, University of Oslo (Circle U.) </w:t>
            </w:r>
            <w:r>
              <w:rPr>
                <w:color w:val="FF0000"/>
              </w:rPr>
              <w:t xml:space="preserve"> </w:t>
            </w:r>
          </w:p>
          <w:p w14:paraId="33DCEDAF" w14:textId="77777777" w:rsidR="009F24DC" w:rsidRDefault="008E7D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50">
              <w:r>
                <w:rPr>
                  <w:color w:val="000000"/>
                </w:rPr>
                <w:t>‘The waiting field’ and ethnographic research on university professionals and European university alliances (EUAs)</w:t>
              </w:r>
            </w:hyperlink>
          </w:p>
          <w:p w14:paraId="3D9710D7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Maija Hirvonen, Université de Bourgogne Europe</w:t>
            </w:r>
          </w:p>
          <w:p w14:paraId="676DDFC5" w14:textId="77777777" w:rsidR="009F24DC" w:rsidRDefault="008E7D6F">
            <w:pPr>
              <w:numPr>
                <w:ilvl w:val="0"/>
                <w:numId w:val="2"/>
              </w:numPr>
              <w:rPr>
                <w:b/>
                <w:bCs/>
              </w:rPr>
            </w:pPr>
            <w:hyperlink r:id="rId51">
              <w:r>
                <w:t>Beyond Bologna: Do European University Alliances Constitute a New Layer of EU Governance?</w:t>
              </w:r>
            </w:hyperlink>
          </w:p>
          <w:p w14:paraId="7D2E7655" w14:textId="77777777" w:rsidR="009F24DC" w:rsidRDefault="008E7D6F">
            <w:pPr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 xml:space="preserve">Tamiris Amangeldi, University of Trento </w:t>
            </w:r>
            <w:r>
              <w:rPr>
                <w:color w:val="FF0000"/>
              </w:rPr>
              <w:t xml:space="preserve"> </w:t>
            </w:r>
          </w:p>
          <w:p w14:paraId="7A7E9F0D" w14:textId="77777777" w:rsidR="009F24DC" w:rsidRDefault="009F24DC">
            <w:pPr>
              <w:ind w:left="720"/>
              <w:rPr>
                <w:b/>
                <w:bCs/>
              </w:rPr>
            </w:pPr>
          </w:p>
          <w:p w14:paraId="66A89F72" w14:textId="77777777" w:rsidR="009F24DC" w:rsidRDefault="008E7D6F">
            <w:pPr>
              <w:numPr>
                <w:ilvl w:val="0"/>
                <w:numId w:val="2"/>
              </w:numPr>
            </w:pPr>
            <w:r>
              <w:t>Towards a Classification and Evaluation of European University Alliances: Convergences and Divergences in Missions, Visions, and Focus Areas</w:t>
            </w:r>
          </w:p>
          <w:p w14:paraId="6DF9BDA4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Sri Keerthan Tokala, CHEPS</w:t>
            </w:r>
            <w:r>
              <w:t xml:space="preserve"> </w:t>
            </w:r>
            <w:r>
              <w:rPr>
                <w:color w:val="FF0000"/>
              </w:rPr>
              <w:t xml:space="preserve"> </w:t>
            </w:r>
          </w:p>
          <w:p w14:paraId="20ED25A1" w14:textId="77777777" w:rsidR="009F24DC" w:rsidRDefault="009F24DC"/>
        </w:tc>
        <w:tc>
          <w:tcPr>
            <w:tcW w:w="1245" w:type="dxa"/>
          </w:tcPr>
          <w:p w14:paraId="44C95E71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360"/>
              <w:rPr>
                <w:color w:val="000000"/>
              </w:rPr>
            </w:pPr>
          </w:p>
        </w:tc>
      </w:tr>
      <w:tr w:rsidR="009F24DC" w14:paraId="0EB1F917" w14:textId="77777777">
        <w:tc>
          <w:tcPr>
            <w:tcW w:w="930" w:type="dxa"/>
          </w:tcPr>
          <w:p w14:paraId="2C93B0A2" w14:textId="77777777" w:rsidR="009F24DC" w:rsidRDefault="008E7D6F">
            <w:r>
              <w:t>15:00 - 15:15</w:t>
            </w:r>
          </w:p>
        </w:tc>
        <w:tc>
          <w:tcPr>
            <w:tcW w:w="2415" w:type="dxa"/>
          </w:tcPr>
          <w:p w14:paraId="38EC1171" w14:textId="77777777" w:rsidR="009F24DC" w:rsidRDefault="008E7D6F">
            <w:r>
              <w:t>Comfort break</w:t>
            </w:r>
          </w:p>
        </w:tc>
        <w:tc>
          <w:tcPr>
            <w:tcW w:w="4590" w:type="dxa"/>
          </w:tcPr>
          <w:p w14:paraId="5365E6AE" w14:textId="77777777" w:rsidR="009F24DC" w:rsidRDefault="009F24DC"/>
        </w:tc>
        <w:tc>
          <w:tcPr>
            <w:tcW w:w="1245" w:type="dxa"/>
          </w:tcPr>
          <w:p w14:paraId="074F77C2" w14:textId="77777777" w:rsidR="009F24DC" w:rsidRDefault="009F24DC"/>
        </w:tc>
      </w:tr>
      <w:tr w:rsidR="009F24DC" w14:paraId="0BB1C5B3" w14:textId="77777777">
        <w:tc>
          <w:tcPr>
            <w:tcW w:w="930" w:type="dxa"/>
          </w:tcPr>
          <w:p w14:paraId="5CAD8FE4" w14:textId="77777777" w:rsidR="009F24DC" w:rsidRDefault="008E7D6F">
            <w:r>
              <w:t>15:15 - 16:15</w:t>
            </w:r>
          </w:p>
        </w:tc>
        <w:tc>
          <w:tcPr>
            <w:tcW w:w="2415" w:type="dxa"/>
          </w:tcPr>
          <w:p w14:paraId="097601F0" w14:textId="77777777" w:rsidR="009F24DC" w:rsidRDefault="008E7D6F">
            <w:r>
              <w:t>Closing Panel Discussion</w:t>
            </w:r>
          </w:p>
          <w:p w14:paraId="0F34FB14" w14:textId="77777777" w:rsidR="009F24DC" w:rsidRDefault="009F24DC"/>
          <w:p w14:paraId="7E90EC27" w14:textId="77777777" w:rsidR="009F24DC" w:rsidRDefault="008E7D6F">
            <w:pPr>
              <w:rPr>
                <w:b/>
                <w:bCs/>
              </w:rPr>
            </w:pPr>
            <w:r>
              <w:rPr>
                <w:b/>
                <w:bCs/>
              </w:rPr>
              <w:t>Beyond the event horizon:  Future policy &amp; research  perspectives</w:t>
            </w:r>
          </w:p>
        </w:tc>
        <w:tc>
          <w:tcPr>
            <w:tcW w:w="4590" w:type="dxa"/>
          </w:tcPr>
          <w:p w14:paraId="18C095B9" w14:textId="77777777" w:rsidR="009F24DC" w:rsidRDefault="008E7D6F">
            <w:pPr>
              <w:rPr>
                <w:b/>
                <w:bCs/>
                <w:color w:val="FF0000"/>
              </w:rPr>
            </w:pPr>
            <w:r>
              <w:t xml:space="preserve">Moderator: </w:t>
            </w:r>
            <w:r>
              <w:rPr>
                <w:b/>
                <w:bCs/>
              </w:rPr>
              <w:t>Oliver Vettori,</w:t>
            </w:r>
            <w:r>
              <w:t xml:space="preserve"> Vienna University of Economics and Business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color w:val="FF0000"/>
              </w:rPr>
              <w:t xml:space="preserve"> </w:t>
            </w:r>
          </w:p>
          <w:p w14:paraId="2F3C8FEF" w14:textId="77777777" w:rsidR="009F24DC" w:rsidRDefault="009F24DC"/>
          <w:p w14:paraId="416A805E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Panelists:</w:t>
            </w:r>
          </w:p>
          <w:p w14:paraId="2DCB66FF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-</w:t>
            </w:r>
            <w:r>
              <w:rPr>
                <w:b/>
                <w:bCs/>
              </w:rPr>
              <w:t>Matej Bilik</w:t>
            </w:r>
            <w:r>
              <w:t xml:space="preserve"> (OECD), Transnational partnerships in higher education as a global trend </w:t>
            </w:r>
            <w:r>
              <w:rPr>
                <w:color w:val="FF0000"/>
              </w:rPr>
              <w:t xml:space="preserve"> </w:t>
            </w:r>
            <w:r>
              <w:br/>
              <w:t>-</w:t>
            </w:r>
            <w:r>
              <w:rPr>
                <w:b/>
                <w:bCs/>
              </w:rPr>
              <w:t>Jo Angouri</w:t>
            </w:r>
            <w:r>
              <w:t>, University of Warwick (EUTOPIA), Towards an inflection point? The Changing Dynamics of European Universities alliances</w:t>
            </w:r>
          </w:p>
          <w:p w14:paraId="6F3B1E19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t>-</w:t>
            </w:r>
            <w:r>
              <w:rPr>
                <w:b/>
                <w:bCs/>
              </w:rPr>
              <w:t>Romiță Iucu</w:t>
            </w:r>
            <w:r>
              <w:t>, University of Bucharest (CIVIS), Who are “We” as an alliance? European Universities Alliances as reflexive institutions in the making</w:t>
            </w:r>
            <w:r>
              <w:br/>
              <w:t>-</w:t>
            </w:r>
            <w:r>
              <w:rPr>
                <w:b/>
                <w:bCs/>
              </w:rPr>
              <w:t>Enora Bennetot Pruvot</w:t>
            </w:r>
            <w:r>
              <w:t xml:space="preserve"> (European University Association), Strategies for the financial sustainability of European Universities alliances </w:t>
            </w:r>
            <w:r>
              <w:rPr>
                <w:color w:val="FF0000"/>
              </w:rPr>
              <w:t xml:space="preserve"> </w:t>
            </w:r>
          </w:p>
          <w:p w14:paraId="49FEA0A3" w14:textId="77777777" w:rsidR="009F24DC" w:rsidRDefault="008E7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t>-</w:t>
            </w:r>
            <w:r>
              <w:rPr>
                <w:b/>
                <w:bCs/>
              </w:rPr>
              <w:t>Elmar Pichl</w:t>
            </w:r>
            <w:r>
              <w:rPr>
                <w:color w:val="FF0000"/>
              </w:rPr>
              <w:t xml:space="preserve"> </w:t>
            </w:r>
            <w:r>
              <w:t xml:space="preserve">(Austrian Federal Ministry for Women, Science and Research), The perspective </w:t>
            </w:r>
            <w:r>
              <w:lastRenderedPageBreak/>
              <w:t>of national authorities on the future of European University Alliances</w:t>
            </w:r>
          </w:p>
          <w:p w14:paraId="48657B49" w14:textId="77777777" w:rsidR="009F24DC" w:rsidRDefault="009F2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  <w:p w14:paraId="783772D6" w14:textId="77777777" w:rsidR="009F24DC" w:rsidRDefault="009F24DC"/>
        </w:tc>
        <w:tc>
          <w:tcPr>
            <w:tcW w:w="1245" w:type="dxa"/>
          </w:tcPr>
          <w:p w14:paraId="023D7B59" w14:textId="77777777" w:rsidR="009F24DC" w:rsidRDefault="008E7D6F">
            <w:r>
              <w:lastRenderedPageBreak/>
              <w:t>Auditorium D4</w:t>
            </w:r>
          </w:p>
        </w:tc>
      </w:tr>
      <w:tr w:rsidR="009F24DC" w14:paraId="00A3EC51" w14:textId="77777777">
        <w:tc>
          <w:tcPr>
            <w:tcW w:w="930" w:type="dxa"/>
          </w:tcPr>
          <w:p w14:paraId="3DFA18A1" w14:textId="77777777" w:rsidR="009F24DC" w:rsidRDefault="008E7D6F">
            <w:r>
              <w:t>16:15-16:30</w:t>
            </w:r>
          </w:p>
        </w:tc>
        <w:tc>
          <w:tcPr>
            <w:tcW w:w="2415" w:type="dxa"/>
          </w:tcPr>
          <w:p w14:paraId="3E8FB697" w14:textId="77777777" w:rsidR="009F24DC" w:rsidRDefault="008E7D6F">
            <w:r>
              <w:t>Closing and Wrap Up</w:t>
            </w:r>
          </w:p>
        </w:tc>
        <w:tc>
          <w:tcPr>
            <w:tcW w:w="4590" w:type="dxa"/>
          </w:tcPr>
          <w:p w14:paraId="2A5C8ECE" w14:textId="77777777" w:rsidR="009F24DC" w:rsidRDefault="008E7D6F">
            <w:r>
              <w:rPr>
                <w:b/>
                <w:bCs/>
              </w:rPr>
              <w:t xml:space="preserve">Daniela Craciun, </w:t>
            </w:r>
            <w:r>
              <w:t xml:space="preserve">University of Twente (CHEPS), </w:t>
            </w:r>
          </w:p>
          <w:p w14:paraId="3BDF4768" w14:textId="77777777" w:rsidR="009F24DC" w:rsidRDefault="008E7D6F">
            <w:r>
              <w:t xml:space="preserve">Highlighting avenues for future research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45" w:type="dxa"/>
          </w:tcPr>
          <w:p w14:paraId="7FC3410F" w14:textId="77777777" w:rsidR="009F24DC" w:rsidRDefault="008E7D6F">
            <w:r>
              <w:t>Auditorium D4</w:t>
            </w:r>
          </w:p>
        </w:tc>
      </w:tr>
    </w:tbl>
    <w:p w14:paraId="2BAD8950" w14:textId="77777777" w:rsidR="009F24DC" w:rsidRDefault="009F24DC"/>
    <w:sectPr w:rsidR="009F24D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738523-8246-43A4-88DB-F80C46667DE1}"/>
    <w:embedBold r:id="rId2" w:fontKey="{5D49D7E0-7FF7-414E-9E62-5563AFBBAD99}"/>
    <w:embedItalic r:id="rId3" w:fontKey="{832433E2-D0B9-4A8F-97F2-D3ABB6463C67}"/>
    <w:embedBoldItalic r:id="rId4" w:fontKey="{924C18FE-F3C7-40E9-84C7-C5E8B8DCDF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39F3959A-4A7D-4EC0-9CED-1283806EEC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9EA9C1-C43D-4783-9286-7CB1DC257D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407A8"/>
    <w:multiLevelType w:val="multilevel"/>
    <w:tmpl w:val="2A8ECD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659F5"/>
    <w:multiLevelType w:val="multilevel"/>
    <w:tmpl w:val="C67E8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708114">
    <w:abstractNumId w:val="0"/>
  </w:num>
  <w:num w:numId="2" w16cid:durableId="1398630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4DC"/>
    <w:rsid w:val="008E7D6F"/>
    <w:rsid w:val="009F24DC"/>
    <w:rsid w:val="00C009B6"/>
    <w:rsid w:val="00CF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26D35"/>
  <w15:docId w15:val="{94F31B01-80D2-476E-AAF5-7E482B33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79wH9jybXJyNsqut7bOW06sjCgq6UVL3/view" TargetMode="External"/><Relationship Id="rId18" Type="http://schemas.openxmlformats.org/officeDocument/2006/relationships/hyperlink" Target="https://drive.google.com/file/d/1NVZwGFmrA-V54Kit9poJnJ5vv48Aac04/view" TargetMode="External"/><Relationship Id="rId26" Type="http://schemas.openxmlformats.org/officeDocument/2006/relationships/hyperlink" Target="https://drive.google.com/file/d/14z7W5yTYSZABr6LPsBeoAOf-5yyGdf6J/view" TargetMode="External"/><Relationship Id="rId39" Type="http://schemas.openxmlformats.org/officeDocument/2006/relationships/hyperlink" Target="https://drive.google.com/file/d/1DLPgluaULA22EpXTDPtdmLB_M8kcYQZV/view" TargetMode="External"/><Relationship Id="rId21" Type="http://schemas.openxmlformats.org/officeDocument/2006/relationships/hyperlink" Target="https://drive.google.com/file/d/1pOCnccF7J97xzlSG9uOxYgF2znkPEfXt/view" TargetMode="External"/><Relationship Id="rId34" Type="http://schemas.openxmlformats.org/officeDocument/2006/relationships/hyperlink" Target="https://drive.google.com/file/d/1boeNWwzo16m9yzovBn4aZ5BuXvCDbFBF/view" TargetMode="External"/><Relationship Id="rId42" Type="http://schemas.openxmlformats.org/officeDocument/2006/relationships/hyperlink" Target="https://drive.google.com/file/d/1KdSMMYHy4K_TwRA5v8tb0EDuSMLmCOw4/view" TargetMode="External"/><Relationship Id="rId47" Type="http://schemas.openxmlformats.org/officeDocument/2006/relationships/hyperlink" Target="https://drive.google.com/file/d/1ShkcUWxz3iu1Yvw6T8764FFO-5VKukIR/view" TargetMode="External"/><Relationship Id="rId50" Type="http://schemas.openxmlformats.org/officeDocument/2006/relationships/hyperlink" Target="https://drive.google.com/file/d/1kK479ZsGXZ-LstAVW4bQUnGP3AWX1pLW/view" TargetMode="External"/><Relationship Id="rId55" Type="http://schemas.openxmlformats.org/officeDocument/2006/relationships/customXml" Target="../customXml/item3.xml"/><Relationship Id="rId7" Type="http://schemas.openxmlformats.org/officeDocument/2006/relationships/hyperlink" Target="https://drive.google.com/file/d/1zMfW58xTCSlzjPY03Pxwq2PYSC1d0DhV/vie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vNFbT1MxDew9oh1m71RpqQBgnsmOItnv/view" TargetMode="External"/><Relationship Id="rId29" Type="http://schemas.openxmlformats.org/officeDocument/2006/relationships/hyperlink" Target="https://drive.google.com/file/d/1CB0Efy1729_SWbhBGpGf4DuQYXGqAHOM/view" TargetMode="External"/><Relationship Id="rId11" Type="http://schemas.openxmlformats.org/officeDocument/2006/relationships/hyperlink" Target="https://drive.google.com/file/d/1FtHVNekk3u1gOhQUZofS0tn9BpULLml0/view" TargetMode="External"/><Relationship Id="rId24" Type="http://schemas.openxmlformats.org/officeDocument/2006/relationships/hyperlink" Target="https://drive.google.com/file/d/13xTbCXbzz6swyOxV5Gym3JDKLMmQLKr6/view" TargetMode="External"/><Relationship Id="rId32" Type="http://schemas.openxmlformats.org/officeDocument/2006/relationships/hyperlink" Target="https://drive.google.com/file/d/13sBD-5Nfv_6PjC53sBZX3mE5Z8iqmzvH/view" TargetMode="External"/><Relationship Id="rId37" Type="http://schemas.openxmlformats.org/officeDocument/2006/relationships/hyperlink" Target="https://drive.google.com/file/d/1vAGkwPim_ifl-UM6XVGaF7lLcA9JIArz/view" TargetMode="External"/><Relationship Id="rId40" Type="http://schemas.openxmlformats.org/officeDocument/2006/relationships/hyperlink" Target="https://drive.google.com/file/d/1e5xAt_YNX3C57SU95Zt5YcnSc0nkHjdb/view" TargetMode="External"/><Relationship Id="rId45" Type="http://schemas.openxmlformats.org/officeDocument/2006/relationships/hyperlink" Target="https://drive.google.com/file/d/1TWdhZIUq_iHaLY5TJ3lP5tNYousb2UlG/view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QrMO6ytGAed95LPeETWpiPZDOO9kbZn6/view" TargetMode="External"/><Relationship Id="rId19" Type="http://schemas.openxmlformats.org/officeDocument/2006/relationships/hyperlink" Target="https://drive.google.com/file/d/1gClbAS3BKDl2eB93x5F_qwqeK79T9fLq/view" TargetMode="External"/><Relationship Id="rId31" Type="http://schemas.openxmlformats.org/officeDocument/2006/relationships/hyperlink" Target="https://drive.google.com/file/d/1cQigOHgbFKQU5PbATQW-2Kx9j--ZlJ63/view" TargetMode="External"/><Relationship Id="rId44" Type="http://schemas.openxmlformats.org/officeDocument/2006/relationships/hyperlink" Target="https://drive.google.com/file/d/19nGsci0sNAi2eLB2BusyL_ydrNNmr1TD/view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glRHu8dlAyaBeY_3WTFY-rRjIhpUCnO6/view" TargetMode="External"/><Relationship Id="rId14" Type="http://schemas.openxmlformats.org/officeDocument/2006/relationships/hyperlink" Target="https://drive.google.com/file/d/1kfW5hapIG-wgW56aFIQkd3dk-yaFWFUO/view" TargetMode="External"/><Relationship Id="rId22" Type="http://schemas.openxmlformats.org/officeDocument/2006/relationships/hyperlink" Target="https://drive.google.com/file/d/1ygUm8C3rTgH6hHklWCRNsupBsw5GUAll/view" TargetMode="External"/><Relationship Id="rId27" Type="http://schemas.openxmlformats.org/officeDocument/2006/relationships/hyperlink" Target="https://drive.google.com/file/d/1Jhmir3wDMSX4Hl_-3rLgQgCnxbUc3OWL/view" TargetMode="External"/><Relationship Id="rId30" Type="http://schemas.openxmlformats.org/officeDocument/2006/relationships/hyperlink" Target="https://drive.google.com/file/d/1ugqbqTMf2WIr74hdVXKfREi4Cc4_Zdak/view" TargetMode="External"/><Relationship Id="rId35" Type="http://schemas.openxmlformats.org/officeDocument/2006/relationships/hyperlink" Target="https://drive.google.com/file/d/1nDs7a7x71NmTiMcKgYWt6B9WvrJTHff8/view" TargetMode="External"/><Relationship Id="rId43" Type="http://schemas.openxmlformats.org/officeDocument/2006/relationships/hyperlink" Target="https://drive.google.com/file/d/1dAxsUZaDXj7vknHDzW88c_EFhbViDmHa/view" TargetMode="External"/><Relationship Id="rId48" Type="http://schemas.openxmlformats.org/officeDocument/2006/relationships/hyperlink" Target="https://drive.google.com/file/d/1cCIvhYJ9OS3J86o4USc0gAxSSr0gMAIF/view" TargetMode="External"/><Relationship Id="rId56" Type="http://schemas.openxmlformats.org/officeDocument/2006/relationships/customXml" Target="../customXml/item4.xml"/><Relationship Id="rId8" Type="http://schemas.openxmlformats.org/officeDocument/2006/relationships/hyperlink" Target="https://drive.google.com/file/d/1RuOp7mj_wz6jWfNobcG_ej93MUzjpiS6/view" TargetMode="External"/><Relationship Id="rId51" Type="http://schemas.openxmlformats.org/officeDocument/2006/relationships/hyperlink" Target="https://drive.google.com/file/d/14v1R42C_ND3LnNSQzKfXw11GuofdIKS2/view" TargetMode="External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o2WRwxuRCy8J0qJLWrUKP6bLhNP8mPZc/view" TargetMode="External"/><Relationship Id="rId17" Type="http://schemas.openxmlformats.org/officeDocument/2006/relationships/hyperlink" Target="https://drive.google.com/file/d/1sHS2EUEpEcwUp1XT-NN6EbZBv_qLvtgE/view" TargetMode="External"/><Relationship Id="rId25" Type="http://schemas.openxmlformats.org/officeDocument/2006/relationships/hyperlink" Target="https://drive.google.com/file/d/1OZNz1If1AXIUUXRmaAuCn3_4QYskvjtN/view" TargetMode="External"/><Relationship Id="rId33" Type="http://schemas.openxmlformats.org/officeDocument/2006/relationships/hyperlink" Target="https://drive.google.com/file/d/1UESIcc9TVeh4YRGS1wmbuGds-m1o7CD4/view" TargetMode="External"/><Relationship Id="rId38" Type="http://schemas.openxmlformats.org/officeDocument/2006/relationships/hyperlink" Target="https://drive.google.com/file/d/1DLPgluaULA22EpXTDPtdmLB_M8kcYQZV/view" TargetMode="External"/><Relationship Id="rId46" Type="http://schemas.openxmlformats.org/officeDocument/2006/relationships/hyperlink" Target="https://drive.google.com/file/d/1dbwbhA8RaITHRO8igTJxFyHZLGrwUogP/view" TargetMode="External"/><Relationship Id="rId20" Type="http://schemas.openxmlformats.org/officeDocument/2006/relationships/hyperlink" Target="https://drive.google.com/file/d/1Zu7Q8ppYYz5nbNa8EsXnAdSlZJK8E66Q/view" TargetMode="External"/><Relationship Id="rId41" Type="http://schemas.openxmlformats.org/officeDocument/2006/relationships/hyperlink" Target="https://drive.google.com/file/d/15pc7m66xHRVdVkoTKF7tGBHBi4Cco_hW/view" TargetMode="External"/><Relationship Id="rId54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O1o8fwXz7GEv3sDlFYRVoMyIRFE08WSb/view" TargetMode="External"/><Relationship Id="rId15" Type="http://schemas.openxmlformats.org/officeDocument/2006/relationships/hyperlink" Target="https://drive.google.com/file/d/1_egx-Lf2TVzLb7yAvWevM-zhZhOo8nI5/view" TargetMode="External"/><Relationship Id="rId23" Type="http://schemas.openxmlformats.org/officeDocument/2006/relationships/hyperlink" Target="https://drive.google.com/file/d/13xTbCXbzz6swyOxV5Gym3JDKLMmQLKr6/view" TargetMode="External"/><Relationship Id="rId28" Type="http://schemas.openxmlformats.org/officeDocument/2006/relationships/hyperlink" Target="https://drive.google.com/file/d/1ddQHI6MMXbQgSmyRvjUaQHk2MxxwaxQu/view" TargetMode="External"/><Relationship Id="rId36" Type="http://schemas.openxmlformats.org/officeDocument/2006/relationships/hyperlink" Target="https://drive.google.com/file/d/1iRNOMBBXqvuyfClzesdkpg5qW4ypPG6N/view" TargetMode="External"/><Relationship Id="rId49" Type="http://schemas.openxmlformats.org/officeDocument/2006/relationships/hyperlink" Target="https://drive.google.com/file/d/1KQ34-__gtQJcTunCujB0iKwuGedkF-zf/view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/qFwGyOZceVIroKHDWRmE908eQ==">CgMxLjA4AHIhMTBFX080VjZVQXFGNGR5eC1vcm9BTG1JUDZtREE5T3U3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65C757E6B35641A19C582D0A77603C" ma:contentTypeVersion="9" ma:contentTypeDescription="Ein neues Dokument erstellen." ma:contentTypeScope="" ma:versionID="52f51f2a2ef4cabe704b713ce33be87f">
  <xsd:schema xmlns:xsd="http://www.w3.org/2001/XMLSchema" xmlns:xs="http://www.w3.org/2001/XMLSchema" xmlns:p="http://schemas.microsoft.com/office/2006/metadata/properties" xmlns:ns2="a4563a04-6144-4aa5-b34b-7863adb43000" targetNamespace="http://schemas.microsoft.com/office/2006/metadata/properties" ma:root="true" ma:fieldsID="181f23323be1001768b61c3d1a940c07" ns2:_="">
    <xsd:import namespace="a4563a04-6144-4aa5-b34b-7863adb430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63a04-6144-4aa5-b34b-7863adb430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1a14e36f-e084-4b04-bba6-548b1473dc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563a04-6144-4aa5-b34b-7863adb430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217224-43E2-4734-8A2E-DFC3EBCCA34A}"/>
</file>

<file path=customXml/itemProps3.xml><?xml version="1.0" encoding="utf-8"?>
<ds:datastoreItem xmlns:ds="http://schemas.openxmlformats.org/officeDocument/2006/customXml" ds:itemID="{D736E9F5-18FA-446F-A407-E4AE5DCA3C77}"/>
</file>

<file path=customXml/itemProps4.xml><?xml version="1.0" encoding="utf-8"?>
<ds:datastoreItem xmlns:ds="http://schemas.openxmlformats.org/officeDocument/2006/customXml" ds:itemID="{0F21EDD5-131B-4D5F-A210-6CC243F70C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2806</Words>
  <Characters>17678</Characters>
  <Application>Microsoft Office Word</Application>
  <DocSecurity>4</DocSecurity>
  <Lines>147</Lines>
  <Paragraphs>40</Paragraphs>
  <ScaleCrop>false</ScaleCrop>
  <Company/>
  <LinksUpToDate>false</LinksUpToDate>
  <CharactersWithSpaces>20444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Schlüter, Anne</dc:creator>
  <cp:lastModifiedBy>Schlüter, Anne</cp:lastModifiedBy>
  <cp:revision>2</cp:revision>
  <dcterms:created xsi:type="dcterms:W3CDTF">2026-06-17T13:17:00Z</dcterms:created>
  <dcterms:modified xsi:type="dcterms:W3CDTF">2026-06-17T13:17:00Z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0x0101009B65C757E6B35641A19C582D0A77603C</vt:lpwstr>
  </property>
</Properties>
</file>