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AA" w:rsidRDefault="003A5394" w:rsidP="00640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bookmarkStart w:id="0" w:name="_GoBack"/>
      <w:bookmarkEnd w:id="0"/>
      <w:r w:rsidRPr="00640BAA">
        <w:rPr>
          <w:rFonts w:ascii="Times New Roman" w:eastAsia="Times New Roman" w:hAnsi="Times New Roman" w:cs="Times New Roman"/>
          <w:sz w:val="32"/>
          <w:szCs w:val="32"/>
          <w:lang w:val="de-DE" w:eastAsia="de-AT"/>
        </w:rPr>
        <w:t>Workshop mit Daria Dornicheva (Universität Hamburg)</w:t>
      </w:r>
    </w:p>
    <w:p w:rsidR="00C545BE" w:rsidRPr="00C545BE" w:rsidRDefault="003A5394" w:rsidP="00640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de-AT"/>
        </w:rPr>
      </w:pPr>
      <w:r w:rsidRPr="00640BAA">
        <w:rPr>
          <w:rFonts w:ascii="Times New Roman" w:eastAsia="Times New Roman" w:hAnsi="Times New Roman" w:cs="Times New Roman"/>
          <w:sz w:val="28"/>
          <w:szCs w:val="28"/>
          <w:lang w:val="de-DE" w:eastAsia="de-AT"/>
        </w:rPr>
        <w:t>„</w:t>
      </w:r>
      <w:hyperlink r:id="rId5" w:tgtFrame="_blank" w:history="1">
        <w:r w:rsidR="00C545BE" w:rsidRPr="00640B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de-DE" w:eastAsia="de-AT"/>
          </w:rPr>
          <w:t>Russland 2.0</w:t>
        </w:r>
      </w:hyperlink>
      <w:r w:rsidR="00C545BE" w:rsidRPr="00C545BE">
        <w:rPr>
          <w:rFonts w:ascii="Times New Roman" w:eastAsia="Times New Roman" w:hAnsi="Times New Roman" w:cs="Times New Roman"/>
          <w:sz w:val="28"/>
          <w:szCs w:val="28"/>
          <w:lang w:val="de-DE" w:eastAsia="de-AT"/>
        </w:rPr>
        <w:t xml:space="preserve"> </w:t>
      </w:r>
      <w:r w:rsidRPr="00640BAA">
        <w:rPr>
          <w:rFonts w:ascii="Times New Roman" w:eastAsia="Times New Roman" w:hAnsi="Times New Roman" w:cs="Times New Roman"/>
          <w:sz w:val="28"/>
          <w:szCs w:val="28"/>
          <w:lang w:val="de-DE" w:eastAsia="de-AT"/>
        </w:rPr>
        <w:t>– interdisziplinäres Projekt und</w:t>
      </w:r>
      <w:r w:rsidR="00C545BE" w:rsidRPr="00C545BE">
        <w:rPr>
          <w:rFonts w:ascii="Times New Roman" w:eastAsia="Times New Roman" w:hAnsi="Times New Roman" w:cs="Times New Roman"/>
          <w:sz w:val="28"/>
          <w:szCs w:val="28"/>
          <w:lang w:val="de-DE" w:eastAsia="de-AT"/>
        </w:rPr>
        <w:t xml:space="preserve"> webbasiertes modulares Lernformat</w:t>
      </w:r>
      <w:r w:rsidRPr="00640BAA">
        <w:rPr>
          <w:rFonts w:ascii="Times New Roman" w:eastAsia="Times New Roman" w:hAnsi="Times New Roman" w:cs="Times New Roman"/>
          <w:sz w:val="28"/>
          <w:szCs w:val="28"/>
          <w:lang w:val="de-DE" w:eastAsia="de-AT"/>
        </w:rPr>
        <w:t>“</w:t>
      </w:r>
      <w:r w:rsidR="00C545BE" w:rsidRPr="00C545BE">
        <w:rPr>
          <w:rFonts w:ascii="Times New Roman" w:eastAsia="Times New Roman" w:hAnsi="Times New Roman" w:cs="Times New Roman"/>
          <w:sz w:val="28"/>
          <w:szCs w:val="28"/>
          <w:lang w:val="de-DE" w:eastAsia="de-AT"/>
        </w:rPr>
        <w:t>.</w:t>
      </w:r>
    </w:p>
    <w:p w:rsidR="00C545BE" w:rsidRPr="00C545BE" w:rsidRDefault="003A5394" w:rsidP="003A5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3A5394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Zum Projekt: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C545BE" w:rsidRPr="00C545B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Die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innovative </w:t>
      </w:r>
      <w:r w:rsidR="00C545BE" w:rsidRPr="00C545B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Lernplattform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die Frau Dornicheva vorstellen wird,</w:t>
      </w:r>
      <w:r w:rsidR="00C545BE" w:rsidRPr="00C545B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entstand im Rahmen der Hamburg Open Online University-Initiative 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Freien und Hansestadt Hamburg und </w:t>
      </w:r>
      <w:r w:rsidR="00C545BE" w:rsidRPr="00C545B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richtet sich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nicht nur an Studierende, sondern an alle</w:t>
      </w:r>
      <w:r w:rsidR="00C545BE" w:rsidRPr="00C545B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Menschen, die sich aus verschiedenen Beweggründen und mit unterschiedlichen Vorkenntnissen mit der  zeitgenössischen russischen Sprache und  Kultur auseinandersetzen wollen.</w:t>
      </w:r>
    </w:p>
    <w:p w:rsidR="00C545BE" w:rsidRDefault="003A5394" w:rsidP="003A5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Nach dem Konzept ermöglicht </w:t>
      </w:r>
      <w:r w:rsidR="00C545BE" w:rsidRPr="00C545B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Russland 2.0 das virtuelle Eintauchen in die russische Sprache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</w:t>
      </w:r>
      <w:r w:rsidR="00C545BE" w:rsidRPr="00C545B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in die Kultur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des Landes</w:t>
      </w:r>
      <w:r w:rsidR="00C545BE" w:rsidRPr="00C545B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 Dafür stehen drei Module zur Verfügung: ein Quellenmodul mit authentischen Texten, ein Sprachmodul zum Erschließen und Üben sprachlicher Phänomene und ein Landeskundemodul, das Wissen über die Geschichte, Kultur und Gesellschaft Russlands vermittelt.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Somit ist diese Lernplattform vielseitig auch im Unterricht einsetzbar.</w:t>
      </w:r>
    </w:p>
    <w:p w:rsidR="00640BAA" w:rsidRPr="00C545BE" w:rsidRDefault="00640BAA" w:rsidP="003A5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Weitere Informationen dazu:</w:t>
      </w:r>
      <w:r w:rsidRPr="00640BA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hyperlink r:id="rId6" w:tgtFrame="_blank" w:tooltip="russland-2-0" w:history="1">
        <w:r w:rsidRPr="00C545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AT"/>
          </w:rPr>
          <w:t>http://hoou-russland.blogs.uni-hamburg.de/</w:t>
        </w:r>
      </w:hyperlink>
    </w:p>
    <w:p w:rsidR="00640BAA" w:rsidRDefault="003A5394" w:rsidP="003A5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</w:pPr>
      <w:r w:rsidRPr="003A5394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Zur Person: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 xml:space="preserve"> </w:t>
      </w:r>
    </w:p>
    <w:p w:rsidR="003A5394" w:rsidRPr="00C545BE" w:rsidRDefault="003A5394" w:rsidP="003A5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C545B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Daria Dornicheva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ist </w:t>
      </w:r>
      <w:r w:rsidRPr="00C545B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wissenschaftliche Mitarbeiterin und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</w:t>
      </w:r>
      <w:r w:rsidRPr="00C545BE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oordinatorin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des </w:t>
      </w:r>
      <w:r w:rsidR="00640BAA" w:rsidRPr="00C545BE">
        <w:rPr>
          <w:noProof/>
          <w:lang w:eastAsia="de-AT"/>
        </w:rPr>
        <w:drawing>
          <wp:inline distT="0" distB="0" distL="0" distR="0" wp14:anchorId="445BE914" wp14:editId="150986CD">
            <wp:extent cx="714375" cy="854516"/>
            <wp:effectExtent l="0" t="0" r="0" b="3175"/>
            <wp:docPr id="1" name="Grafik 1" descr="\\SHARES\data\Users\tstadler\Desktop\ddornicheva_personalfoto-418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S\data\Users\tstadler\Desktop\ddornicheva_personalfoto-418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9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Projekts unter der Leitung von Prof. Dr. Marion Krause</w:t>
      </w:r>
    </w:p>
    <w:p w:rsidR="005C7F86" w:rsidRDefault="00640BAA" w:rsidP="005C7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 xml:space="preserve">Zum Workshop: </w:t>
      </w:r>
      <w:r w:rsidR="005C7F86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>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 xml:space="preserve"> sind zwei Blöcke geplant – </w:t>
      </w:r>
      <w:r w:rsidRPr="005C7F8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Block 1 am 29.11.2017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 xml:space="preserve"> wird </w:t>
      </w:r>
      <w:r w:rsidRPr="005C7F8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 xml:space="preserve">in russischer Sprache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 xml:space="preserve">abgehalten und hat verstärkt die Fragen zur Auswahl der russischen Quellen, Aufbau der Plattform, Art der vorhandenen </w:t>
      </w:r>
      <w:r w:rsidR="00536330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 xml:space="preserve">Module und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 xml:space="preserve">Übungen und den praktischen Nutzen im Russischunterricht im Fokus; </w:t>
      </w:r>
      <w:r w:rsidRPr="005C7F8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Block 2 am 30.11.2018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 xml:space="preserve"> wird </w:t>
      </w:r>
      <w:r w:rsidRPr="005C7F8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in deutscher Sprache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 xml:space="preserve"> den allgemeinen Fragen des Aufbaus einer solchen Plattform, den zentralen Ideen hinter diesem Lernformat, rechtlichen Fragen in Zusammenhang mit Nutzung von Internet-Quellen </w:t>
      </w:r>
      <w:r w:rsidR="005C7F86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>u</w:t>
      </w:r>
      <w:r w:rsidR="00536330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>.</w:t>
      </w:r>
      <w:r w:rsidR="005C7F86"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>a. widmen.</w:t>
      </w:r>
    </w:p>
    <w:p w:rsidR="00640BAA" w:rsidRDefault="005C7F86" w:rsidP="005C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</w:pPr>
      <w:r w:rsidRPr="005C7F8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Zum Ort und Zeit:</w:t>
      </w:r>
      <w:r w:rsidR="00C545BE" w:rsidRPr="00C545B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>Block 1: 29.11.2018, Institut für slawische Sprachen der WU Wien, D2, Welthandelsplatz 1, 1020 Wien, Zi. D2. 2.228, von 09.30 – 13.00</w:t>
      </w:r>
    </w:p>
    <w:p w:rsidR="005C7F86" w:rsidRDefault="005C7F86" w:rsidP="005C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  <w:t>Block 2: 30.11.2018, Institut für slawische Sprachen der WU Wien, D2, Welthandelsplatz 1, 1020 Wien, Zi. D2. 2.228, von 11.00 – 14.00</w:t>
      </w:r>
    </w:p>
    <w:p w:rsidR="00916B08" w:rsidRDefault="00916B08" w:rsidP="005C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</w:pPr>
    </w:p>
    <w:p w:rsidR="00916B08" w:rsidRPr="00916B08" w:rsidRDefault="00916B08" w:rsidP="00916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</w:pPr>
      <w:r w:rsidRPr="00916B08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de-AT"/>
        </w:rPr>
        <w:t>Wir laden alle interessierten Kollegen zu diesem Workshop ein!</w:t>
      </w:r>
    </w:p>
    <w:p w:rsidR="00916B08" w:rsidRPr="005C7F86" w:rsidRDefault="00916B08" w:rsidP="005C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de-AT"/>
        </w:rPr>
      </w:pPr>
    </w:p>
    <w:p w:rsidR="000F69E7" w:rsidRPr="00C545BE" w:rsidRDefault="000F69E7">
      <w:pPr>
        <w:rPr>
          <w:lang w:val="de-DE"/>
        </w:rPr>
      </w:pPr>
    </w:p>
    <w:sectPr w:rsidR="000F69E7" w:rsidRPr="00C545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21495"/>
    <w:multiLevelType w:val="multilevel"/>
    <w:tmpl w:val="BBF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BE"/>
    <w:rsid w:val="000B33C9"/>
    <w:rsid w:val="000F69E7"/>
    <w:rsid w:val="003A5394"/>
    <w:rsid w:val="00536330"/>
    <w:rsid w:val="005C7F86"/>
    <w:rsid w:val="00640BAA"/>
    <w:rsid w:val="008057B0"/>
    <w:rsid w:val="00916B08"/>
    <w:rsid w:val="00C5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9CBC7-3CF5-44E1-BB58-96DFEE20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545B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C545B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5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ou-russland.blogs.uni-hamburg.de/" TargetMode="External"/><Relationship Id="rId5" Type="http://schemas.openxmlformats.org/officeDocument/2006/relationships/hyperlink" Target="http://hoou-russland.blogs.uni-hamburg.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Stadler, Tatiana</dc:creator>
  <cp:keywords/>
  <dc:description/>
  <cp:lastModifiedBy>Ivkic, Izabela</cp:lastModifiedBy>
  <cp:revision>2</cp:revision>
  <cp:lastPrinted>2017-10-13T14:46:00Z</cp:lastPrinted>
  <dcterms:created xsi:type="dcterms:W3CDTF">2017-10-16T06:48:00Z</dcterms:created>
  <dcterms:modified xsi:type="dcterms:W3CDTF">2017-10-16T06:48:00Z</dcterms:modified>
</cp:coreProperties>
</file>